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>OʻZBЕKISTON RЕSPUBLIKASI</w:t>
      </w:r>
    </w:p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>OLIY VA OʻRTA MAXSUS TAʼLIM VAZIRLIGI</w:t>
      </w:r>
    </w:p>
    <w:p w:rsidR="006D4A4E" w:rsidRDefault="006D4A4E" w:rsidP="006D4A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>TOSHKЕNT VILOYATI</w:t>
      </w:r>
    </w:p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CHIRCHIQ DAVLAT PЕDAGOGIKA INSTITUTI </w:t>
      </w:r>
    </w:p>
    <w:p w:rsidR="006D4A4E" w:rsidRPr="006D4A4E" w:rsidRDefault="006D4A4E" w:rsidP="006D4A4E">
      <w:pPr>
        <w:rPr>
          <w:b/>
          <w:sz w:val="32"/>
          <w:szCs w:val="32"/>
          <w:lang w:val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845"/>
      </w:tblGrid>
      <w:tr w:rsidR="006D4A4E" w:rsidRPr="001C7C97" w:rsidTr="006D4A4E">
        <w:tc>
          <w:tcPr>
            <w:tcW w:w="4927" w:type="dxa"/>
          </w:tcPr>
          <w:p w:rsidR="006D4A4E" w:rsidRDefault="006D4A4E" w:rsidP="006D4A4E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4927" w:type="dxa"/>
          </w:tcPr>
          <w:p w:rsidR="006D4A4E" w:rsidRDefault="006D4A4E" w:rsidP="006D4A4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823DD6">
              <w:rPr>
                <w:b/>
                <w:sz w:val="28"/>
                <w:szCs w:val="28"/>
                <w:lang w:val="uz-Cyrl-UZ"/>
              </w:rPr>
              <w:t>“</w:t>
            </w:r>
            <w:r w:rsidRPr="006B6AB3">
              <w:rPr>
                <w:b/>
                <w:sz w:val="28"/>
                <w:szCs w:val="28"/>
                <w:lang w:val="uz-Cyrl-UZ"/>
              </w:rPr>
              <w:t>TASDIQLAYMAN</w:t>
            </w:r>
            <w:r w:rsidRPr="00823DD6">
              <w:rPr>
                <w:b/>
                <w:sz w:val="28"/>
                <w:szCs w:val="28"/>
                <w:lang w:val="uz-Cyrl-UZ"/>
              </w:rPr>
              <w:t>”</w:t>
            </w:r>
          </w:p>
          <w:p w:rsidR="006D4A4E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6B6AB3">
              <w:rPr>
                <w:sz w:val="28"/>
                <w:szCs w:val="28"/>
                <w:lang w:val="uz-Cyrl-UZ"/>
              </w:rPr>
              <w:t>O‘quv va ilmiy ishlar bo‘yicha</w:t>
            </w:r>
          </w:p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6B6AB3">
              <w:rPr>
                <w:sz w:val="28"/>
                <w:szCs w:val="28"/>
                <w:lang w:val="uz-Cyrl-UZ"/>
              </w:rPr>
              <w:t xml:space="preserve">prorektor </w:t>
            </w:r>
            <w:r>
              <w:rPr>
                <w:sz w:val="28"/>
                <w:szCs w:val="28"/>
                <w:lang w:val="en-US"/>
              </w:rPr>
              <w:t xml:space="preserve">I.Q. </w:t>
            </w:r>
            <w:proofErr w:type="spellStart"/>
            <w:r>
              <w:rPr>
                <w:sz w:val="28"/>
                <w:szCs w:val="28"/>
                <w:lang w:val="en-US"/>
              </w:rPr>
              <w:t>Xaydarov</w:t>
            </w:r>
            <w:proofErr w:type="spellEnd"/>
          </w:p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  <w:r w:rsidRPr="006B6AB3">
              <w:rPr>
                <w:sz w:val="28"/>
                <w:szCs w:val="28"/>
                <w:lang w:val="uz-Cyrl-UZ"/>
              </w:rPr>
              <w:t>____________________</w:t>
            </w:r>
          </w:p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“</w:t>
            </w:r>
            <w:r w:rsidRPr="000F2E43">
              <w:rPr>
                <w:sz w:val="28"/>
                <w:szCs w:val="28"/>
                <w:lang w:val="uz-Cyrl-UZ"/>
              </w:rPr>
              <w:t>_____</w:t>
            </w:r>
            <w:r>
              <w:rPr>
                <w:sz w:val="28"/>
                <w:szCs w:val="28"/>
                <w:lang w:val="uz-Cyrl-UZ"/>
              </w:rPr>
              <w:t>”</w:t>
            </w:r>
            <w:r w:rsidRPr="000F2E43">
              <w:rPr>
                <w:sz w:val="28"/>
                <w:szCs w:val="28"/>
                <w:lang w:val="uz-Cyrl-UZ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avgust</w:t>
            </w:r>
            <w:proofErr w:type="spellEnd"/>
            <w:r>
              <w:rPr>
                <w:sz w:val="28"/>
                <w:szCs w:val="28"/>
                <w:lang w:val="uz-Cyrl-UZ"/>
              </w:rPr>
              <w:t xml:space="preserve"> 2019</w:t>
            </w:r>
            <w:r w:rsidRPr="000F2E43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yil</w:t>
            </w:r>
            <w:proofErr w:type="spellEnd"/>
          </w:p>
          <w:p w:rsidR="006D4A4E" w:rsidRDefault="006D4A4E" w:rsidP="006D4A4E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</w:tbl>
    <w:p w:rsidR="00AA23F1" w:rsidRPr="006D4A4E" w:rsidRDefault="00AA23F1" w:rsidP="00AA23F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2FF1" w:rsidRPr="00202FF1" w:rsidRDefault="007328A8" w:rsidP="006D4A4E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CHET TILI O’QITISHNING INTEGRALLASHGAN KURSI</w:t>
      </w:r>
    </w:p>
    <w:p w:rsidR="0026368A" w:rsidRDefault="00196D53" w:rsidP="006D4A4E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85B0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FANINING</w:t>
      </w:r>
      <w:r w:rsidR="0026368A" w:rsidRPr="00E85B0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ISHCHI O’QUV DASTURI</w:t>
      </w:r>
    </w:p>
    <w:p w:rsidR="004E5940" w:rsidRPr="00E85B0D" w:rsidRDefault="004E5940" w:rsidP="0026368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(</w:t>
      </w:r>
      <w:r w:rsidR="00742EE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EE76F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</w:p>
    <w:p w:rsidR="00AA23F1" w:rsidRPr="00C169A7" w:rsidRDefault="00AA23F1" w:rsidP="006A1C6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>Bilim</w:t>
      </w:r>
      <w:proofErr w:type="spellEnd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>sohasi</w:t>
      </w:r>
      <w:proofErr w:type="spellEnd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169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100000 – </w:t>
      </w:r>
      <w:proofErr w:type="spellStart"/>
      <w:r w:rsidRPr="00C169A7">
        <w:rPr>
          <w:rFonts w:ascii="Times New Roman" w:hAnsi="Times New Roman" w:cs="Times New Roman"/>
          <w:sz w:val="28"/>
          <w:szCs w:val="28"/>
          <w:lang w:val="en-US"/>
        </w:rPr>
        <w:t>Gumanitar</w:t>
      </w:r>
      <w:proofErr w:type="spellEnd"/>
    </w:p>
    <w:p w:rsidR="00AA23F1" w:rsidRPr="00C169A7" w:rsidRDefault="00AA23F1" w:rsidP="006A1C6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403C6">
        <w:rPr>
          <w:rFonts w:ascii="Times New Roman" w:hAnsi="Times New Roman" w:cs="Times New Roman"/>
          <w:b/>
          <w:sz w:val="28"/>
          <w:szCs w:val="28"/>
          <w:lang w:val="uz-Cyrl-UZ"/>
        </w:rPr>
        <w:t>Ta`lim sohasi:</w:t>
      </w:r>
      <w:r w:rsidRPr="00D403C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110000 – Pedagogika</w:t>
      </w:r>
    </w:p>
    <w:p w:rsidR="00AA23F1" w:rsidRPr="00D403C6" w:rsidRDefault="00AA23F1" w:rsidP="006A1C6A">
      <w:pPr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D403C6">
        <w:rPr>
          <w:rFonts w:ascii="Times New Roman" w:hAnsi="Times New Roman" w:cs="Times New Roman"/>
          <w:b/>
          <w:sz w:val="28"/>
          <w:szCs w:val="28"/>
          <w:lang w:val="uz-Cyrl-UZ"/>
        </w:rPr>
        <w:t>Ta`lim</w:t>
      </w:r>
      <w:r w:rsidRPr="00F3105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yo`nalishi:</w:t>
      </w:r>
      <w:r w:rsidRPr="00C169A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A1C6A" w:rsidRPr="00D403C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169A7">
        <w:rPr>
          <w:rFonts w:ascii="Times New Roman" w:hAnsi="Times New Roman" w:cs="Times New Roman"/>
          <w:bCs/>
          <w:sz w:val="28"/>
          <w:szCs w:val="28"/>
          <w:lang w:val="uz-Cyrl-UZ"/>
        </w:rPr>
        <w:t>5111</w:t>
      </w:r>
      <w:r w:rsidRPr="00D403C6">
        <w:rPr>
          <w:rFonts w:ascii="Times New Roman" w:hAnsi="Times New Roman" w:cs="Times New Roman"/>
          <w:bCs/>
          <w:sz w:val="28"/>
          <w:szCs w:val="28"/>
          <w:lang w:val="uz-Cyrl-UZ"/>
        </w:rPr>
        <w:t>4</w:t>
      </w:r>
      <w:r w:rsidR="00985A0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00 – </w:t>
      </w:r>
      <w:r w:rsidRPr="00D403C6">
        <w:rPr>
          <w:rFonts w:ascii="Times New Roman" w:hAnsi="Times New Roman" w:cs="Times New Roman"/>
          <w:bCs/>
          <w:sz w:val="28"/>
          <w:szCs w:val="28"/>
          <w:lang w:val="uz-Cyrl-UZ"/>
        </w:rPr>
        <w:t>Xorijiy til va adabiyoti</w:t>
      </w:r>
      <w:r w:rsidR="006A1C6A" w:rsidRPr="00D403C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6515FE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(</w:t>
      </w:r>
      <w:r w:rsidR="004475BA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I</w:t>
      </w:r>
      <w:r w:rsidR="001A7D14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ngliz tili</w:t>
      </w:r>
      <w:r w:rsidR="00FE24A8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va adabiyoti</w:t>
      </w:r>
      <w:r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)</w:t>
      </w:r>
    </w:p>
    <w:p w:rsidR="00516F45" w:rsidRPr="00D403C6" w:rsidRDefault="00516F45" w:rsidP="006D4A4E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F45" w:rsidRPr="00D403C6" w:rsidRDefault="00516F45" w:rsidP="006D4A4E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D4A4E" w:rsidRPr="00516F45" w:rsidRDefault="006D4A4E" w:rsidP="006D4A4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9B40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9B40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soati</w:t>
      </w:r>
      <w:proofErr w:type="spellEnd"/>
      <w:r w:rsidRPr="009B40E0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EE76FA">
        <w:rPr>
          <w:rFonts w:ascii="Times New Roman" w:hAnsi="Times New Roman" w:cs="Times New Roman"/>
          <w:sz w:val="28"/>
          <w:szCs w:val="28"/>
          <w:lang w:val="en-US"/>
        </w:rPr>
        <w:t>192</w:t>
      </w:r>
      <w:r w:rsidRPr="009B40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9028DB">
        <w:rPr>
          <w:sz w:val="28"/>
          <w:szCs w:val="28"/>
          <w:lang w:val="uz-Cyrl-UZ"/>
        </w:rPr>
        <w:tab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2410"/>
        <w:gridCol w:w="992"/>
      </w:tblGrid>
      <w:tr w:rsidR="006D4A4E" w:rsidRPr="00E91AA4" w:rsidTr="006D4A4E">
        <w:tc>
          <w:tcPr>
            <w:tcW w:w="3652" w:type="dxa"/>
            <w:vMerge w:val="restart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Mahshg‘ulot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1843" w:type="dxa"/>
            <w:vMerge w:val="restart"/>
          </w:tcPr>
          <w:p w:rsidR="006D4A4E" w:rsidRPr="00131F42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Ajratilgan</w:t>
            </w:r>
            <w:proofErr w:type="spellEnd"/>
            <w:r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3402" w:type="dxa"/>
            <w:gridSpan w:val="2"/>
          </w:tcPr>
          <w:p w:rsidR="006D4A4E" w:rsidRPr="00E91AA4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val="en-US"/>
              </w:rPr>
              <w:t>Semestr</w:t>
            </w:r>
            <w:proofErr w:type="spellEnd"/>
            <w:r w:rsidRPr="00E91AA4"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6D4A4E" w:rsidTr="006D4A4E">
        <w:tc>
          <w:tcPr>
            <w:tcW w:w="3652" w:type="dxa"/>
            <w:vMerge/>
          </w:tcPr>
          <w:p w:rsidR="006D4A4E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vMerge/>
          </w:tcPr>
          <w:p w:rsidR="006D4A4E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</w:tcPr>
          <w:p w:rsidR="006D4A4E" w:rsidRPr="00E91AA4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E91AA4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6D4A4E" w:rsidRPr="00E91AA4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E91AA4">
              <w:rPr>
                <w:sz w:val="28"/>
                <w:szCs w:val="28"/>
                <w:lang w:val="en-US"/>
              </w:rPr>
              <w:t>IV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02766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2410" w:type="dxa"/>
          </w:tcPr>
          <w:p w:rsidR="006D4A4E" w:rsidRPr="00F3103B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992" w:type="dxa"/>
          </w:tcPr>
          <w:p w:rsidR="006D4A4E" w:rsidRPr="00F3103B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Mustaqil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6B6AB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02766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:rsidR="006D4A4E" w:rsidRPr="006B6AB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6D4A4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</w:tcPr>
          <w:p w:rsidR="006D4A4E" w:rsidRPr="006B6AB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6D4A4E">
              <w:rPr>
                <w:sz w:val="28"/>
                <w:szCs w:val="28"/>
                <w:lang w:val="en-US"/>
              </w:rPr>
              <w:t>0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Jami </w:t>
            </w:r>
            <w:proofErr w:type="spellStart"/>
            <w:r>
              <w:rPr>
                <w:sz w:val="28"/>
                <w:szCs w:val="28"/>
                <w:lang w:val="en-US"/>
              </w:rPr>
              <w:t>auditoriya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027663" w:rsidRDefault="00EE76FA" w:rsidP="009B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2410" w:type="dxa"/>
          </w:tcPr>
          <w:p w:rsidR="006D4A4E" w:rsidRPr="00F3103B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992" w:type="dxa"/>
          </w:tcPr>
          <w:p w:rsidR="006D4A4E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EE76FA">
              <w:rPr>
                <w:sz w:val="28"/>
                <w:szCs w:val="28"/>
                <w:lang w:val="en-US"/>
              </w:rPr>
              <w:t>4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Umumiy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o‘quv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6B6AB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192</w:t>
            </w:r>
          </w:p>
        </w:tc>
        <w:tc>
          <w:tcPr>
            <w:tcW w:w="2410" w:type="dxa"/>
          </w:tcPr>
          <w:p w:rsidR="006D4A4E" w:rsidRPr="006B6AB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992" w:type="dxa"/>
          </w:tcPr>
          <w:p w:rsidR="006D4A4E" w:rsidRPr="006B6AB3" w:rsidRDefault="00EE76FA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</w:t>
            </w:r>
          </w:p>
        </w:tc>
      </w:tr>
    </w:tbl>
    <w:p w:rsidR="006D4A4E" w:rsidRPr="009028DB" w:rsidRDefault="006D4A4E" w:rsidP="006D4A4E">
      <w:pPr>
        <w:rPr>
          <w:sz w:val="28"/>
          <w:szCs w:val="28"/>
          <w:lang w:val="uz-Cyrl-UZ"/>
        </w:rPr>
      </w:pPr>
    </w:p>
    <w:p w:rsidR="006D4A4E" w:rsidRDefault="006D4A4E" w:rsidP="006D4A4E">
      <w:pPr>
        <w:jc w:val="center"/>
        <w:rPr>
          <w:b/>
          <w:sz w:val="28"/>
          <w:szCs w:val="28"/>
          <w:lang w:val="en-US"/>
        </w:rPr>
      </w:pPr>
    </w:p>
    <w:p w:rsidR="006D4A4E" w:rsidRDefault="006D4A4E" w:rsidP="006D4A4E">
      <w:pPr>
        <w:jc w:val="center"/>
        <w:rPr>
          <w:b/>
          <w:sz w:val="28"/>
          <w:szCs w:val="28"/>
          <w:lang w:val="en-US"/>
        </w:rPr>
      </w:pPr>
    </w:p>
    <w:p w:rsidR="006D4A4E" w:rsidRPr="00AD66F5" w:rsidRDefault="006D4A4E" w:rsidP="006D4A4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CHIRCHIQ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–</w:t>
      </w:r>
      <w:proofErr w:type="gramEnd"/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201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2071FC" w:rsidRDefault="002071FC" w:rsidP="00DF1C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</w:pPr>
      <w:r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lastRenderedPageBreak/>
        <w:t>F</w:t>
      </w:r>
      <w:r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anning ishchi o</w:t>
      </w:r>
      <w:r w:rsidRPr="00DF1CC8">
        <w:rPr>
          <w:rFonts w:ascii="Times New Roman" w:hAnsi="Times New Roman" w:cs="Times New Roman"/>
          <w:sz w:val="28"/>
          <w:szCs w:val="28"/>
          <w:lang w:val="uz-Cyrl-UZ"/>
        </w:rPr>
        <w:t>'</w:t>
      </w:r>
      <w:r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 xml:space="preserve">quv dasturi </w:t>
      </w:r>
      <w:r w:rsidR="001F141A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O’zbekiston Respublikasi Oliy va O’rta maxsus ta’lim vazirligi 201_yil “__” ___dagi ___-sonli buyrug’</w:t>
      </w:r>
      <w:r w:rsidR="00E71B16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i</w:t>
      </w:r>
      <w:r w:rsidR="001F141A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 xml:space="preserve"> bilan (buyruqning ___-ilovasi) tasdiqlangan “</w:t>
      </w:r>
      <w:r w:rsidR="00402B22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O’qish va yozish amaliyoti</w:t>
      </w:r>
      <w:r w:rsidR="001F141A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 xml:space="preserve">”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fani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 xml:space="preserve">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dasturi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 xml:space="preserve">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asosida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 xml:space="preserve">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tayyorlangan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.</w:t>
      </w:r>
    </w:p>
    <w:p w:rsidR="00AD66F5" w:rsidRPr="00AD66F5" w:rsidRDefault="00AD66F5" w:rsidP="00AD66F5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z-Cyrl-UZ" w:eastAsia="en-US"/>
        </w:rPr>
      </w:pPr>
      <w:r w:rsidRPr="00AD66F5">
        <w:rPr>
          <w:rFonts w:ascii="Times New Roman" w:eastAsia="Batang" w:hAnsi="Times New Roman" w:cs="Times New Roman"/>
          <w:sz w:val="28"/>
          <w:szCs w:val="28"/>
          <w:lang w:val="uz-Cyrl-UZ" w:eastAsia="en-US"/>
        </w:rPr>
        <w:t>Ishchi oʻquv dasturi Toshkent viloyati Chirchiq davlat pedagogika instituti kengashining 2019 yil “___” ______________ dagi “___” -sonli majlis bayoni bilan tasdiqlangan.</w:t>
      </w:r>
    </w:p>
    <w:p w:rsidR="002071FC" w:rsidRPr="00AD66F5" w:rsidRDefault="002071FC" w:rsidP="002071F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2"/>
          <w:lang w:val="uz-Cyrl-UZ"/>
        </w:rPr>
      </w:pPr>
    </w:p>
    <w:p w:rsidR="00A15083" w:rsidRPr="00AD66F5" w:rsidRDefault="00A15083" w:rsidP="002071F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de-DE"/>
        </w:rPr>
      </w:pPr>
    </w:p>
    <w:tbl>
      <w:tblPr>
        <w:tblStyle w:val="af0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791"/>
      </w:tblGrid>
      <w:tr w:rsidR="002D09CA" w:rsidRPr="00D409F7" w:rsidTr="00D403C6">
        <w:tc>
          <w:tcPr>
            <w:tcW w:w="2802" w:type="dxa"/>
          </w:tcPr>
          <w:p w:rsidR="00A15083" w:rsidRDefault="00A15083" w:rsidP="00A15083">
            <w:pPr>
              <w:rPr>
                <w:b/>
                <w:sz w:val="28"/>
                <w:szCs w:val="28"/>
                <w:lang w:val="en-US"/>
              </w:rPr>
            </w:pPr>
            <w:r w:rsidRPr="002D09CA">
              <w:rPr>
                <w:b/>
                <w:sz w:val="28"/>
                <w:szCs w:val="28"/>
                <w:lang w:val="uz-Cyrl-UZ"/>
              </w:rPr>
              <w:t>Tuzuvchi</w:t>
            </w:r>
            <w:r w:rsidRPr="002D09CA">
              <w:rPr>
                <w:b/>
                <w:sz w:val="28"/>
                <w:szCs w:val="28"/>
                <w:lang w:val="en-US"/>
              </w:rPr>
              <w:t>lar</w:t>
            </w:r>
            <w:r w:rsidRPr="002D09CA">
              <w:rPr>
                <w:b/>
                <w:sz w:val="28"/>
                <w:szCs w:val="28"/>
                <w:lang w:val="uz-Cyrl-UZ"/>
              </w:rPr>
              <w:t>:</w:t>
            </w:r>
          </w:p>
          <w:p w:rsidR="002D09CA" w:rsidRPr="002D09CA" w:rsidRDefault="002D09CA" w:rsidP="002071F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91" w:type="dxa"/>
          </w:tcPr>
          <w:p w:rsidR="002D09CA" w:rsidRPr="002D09CA" w:rsidRDefault="002D09CA" w:rsidP="002071FC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A15083" w:rsidRPr="00742EEC" w:rsidTr="00D403C6">
        <w:tc>
          <w:tcPr>
            <w:tcW w:w="2802" w:type="dxa"/>
          </w:tcPr>
          <w:p w:rsidR="00A15083" w:rsidRPr="00AD66F5" w:rsidRDefault="00A15083" w:rsidP="00347938">
            <w:pPr>
              <w:rPr>
                <w:i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4791" w:type="dxa"/>
          </w:tcPr>
          <w:p w:rsidR="00A15083" w:rsidRPr="00AD66F5" w:rsidRDefault="00A15083" w:rsidP="00347938">
            <w:pPr>
              <w:rPr>
                <w:b/>
                <w:i/>
                <w:sz w:val="28"/>
                <w:szCs w:val="28"/>
                <w:highlight w:val="yellow"/>
                <w:lang w:val="en-US"/>
              </w:rPr>
            </w:pPr>
          </w:p>
        </w:tc>
      </w:tr>
      <w:tr w:rsidR="00F758F7" w:rsidRPr="008C1680" w:rsidTr="00D403C6">
        <w:trPr>
          <w:trHeight w:val="288"/>
        </w:trPr>
        <w:tc>
          <w:tcPr>
            <w:tcW w:w="2802" w:type="dxa"/>
          </w:tcPr>
          <w:p w:rsidR="00F758F7" w:rsidRPr="006B1675" w:rsidRDefault="00F758F7" w:rsidP="00EE76FA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M.A.Yusupova</w:t>
            </w:r>
            <w:proofErr w:type="spellEnd"/>
          </w:p>
        </w:tc>
        <w:tc>
          <w:tcPr>
            <w:tcW w:w="4791" w:type="dxa"/>
          </w:tcPr>
          <w:p w:rsidR="00F758F7" w:rsidRDefault="00F758F7" w:rsidP="00EE76F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 “</w:t>
            </w:r>
            <w:proofErr w:type="spellStart"/>
            <w:r w:rsidR="00143A1D">
              <w:rPr>
                <w:sz w:val="28"/>
                <w:szCs w:val="28"/>
                <w:lang w:val="en-US"/>
              </w:rPr>
              <w:t>Xorijiy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tillar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en-US"/>
              </w:rPr>
              <w:t>kafedrasi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mudiri</w:t>
            </w:r>
            <w:proofErr w:type="spellEnd"/>
          </w:p>
          <w:p w:rsidR="00F758F7" w:rsidRPr="006B1675" w:rsidRDefault="00F758F7" w:rsidP="00EE76F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F758F7" w:rsidRPr="008C1680" w:rsidTr="00D403C6">
        <w:trPr>
          <w:trHeight w:val="637"/>
        </w:trPr>
        <w:tc>
          <w:tcPr>
            <w:tcW w:w="2802" w:type="dxa"/>
          </w:tcPr>
          <w:p w:rsidR="00F758F7" w:rsidRPr="006B1675" w:rsidRDefault="00F758F7" w:rsidP="00EE76FA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M.N. </w:t>
            </w:r>
            <w:proofErr w:type="spellStart"/>
            <w:r>
              <w:rPr>
                <w:sz w:val="28"/>
                <w:szCs w:val="28"/>
                <w:lang w:val="en-US"/>
              </w:rPr>
              <w:t>Musabekova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91" w:type="dxa"/>
          </w:tcPr>
          <w:p w:rsidR="00F758F7" w:rsidRDefault="00F758F7" w:rsidP="00EE76FA">
            <w:pPr>
              <w:jc w:val="both"/>
              <w:rPr>
                <w:sz w:val="28"/>
                <w:szCs w:val="28"/>
                <w:lang w:val="en-US"/>
              </w:rPr>
            </w:pPr>
            <w:r w:rsidRPr="00CE3375">
              <w:rPr>
                <w:sz w:val="28"/>
                <w:szCs w:val="28"/>
                <w:lang w:val="uz-Cyrl-UZ"/>
              </w:rPr>
              <w:t>– “</w:t>
            </w:r>
            <w:proofErr w:type="spellStart"/>
            <w:r>
              <w:rPr>
                <w:sz w:val="28"/>
                <w:szCs w:val="28"/>
                <w:lang w:val="en-US"/>
              </w:rPr>
              <w:t>Xoriji</w:t>
            </w:r>
            <w:r w:rsidR="00143A1D">
              <w:rPr>
                <w:sz w:val="28"/>
                <w:szCs w:val="28"/>
                <w:lang w:val="en-US"/>
              </w:rPr>
              <w:t>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tillar</w:t>
            </w:r>
            <w:proofErr w:type="spellEnd"/>
            <w:r w:rsidRPr="00CE3375">
              <w:rPr>
                <w:sz w:val="28"/>
                <w:szCs w:val="28"/>
                <w:lang w:val="uz-Cyrl-UZ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en-US"/>
              </w:rPr>
              <w:t>kafedrasi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o‘qituvchisi</w:t>
            </w:r>
            <w:proofErr w:type="spellEnd"/>
          </w:p>
          <w:p w:rsidR="00F758F7" w:rsidRPr="00B240CF" w:rsidRDefault="00F758F7" w:rsidP="00EE76F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A15083" w:rsidRPr="007E3E94" w:rsidTr="00D403C6">
        <w:tc>
          <w:tcPr>
            <w:tcW w:w="7593" w:type="dxa"/>
            <w:gridSpan w:val="2"/>
          </w:tcPr>
          <w:p w:rsidR="00A15083" w:rsidRPr="00F758F7" w:rsidRDefault="00A15083" w:rsidP="00A15083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758F7">
              <w:rPr>
                <w:b/>
                <w:sz w:val="28"/>
                <w:szCs w:val="28"/>
                <w:lang w:val="uz-Cyrl-UZ"/>
              </w:rPr>
              <w:t>Taqrizchilar:</w:t>
            </w:r>
          </w:p>
          <w:p w:rsidR="00A15083" w:rsidRPr="00F758F7" w:rsidRDefault="00A15083" w:rsidP="002D09C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E3E94" w:rsidRPr="001C7C97" w:rsidTr="00D403C6">
        <w:tc>
          <w:tcPr>
            <w:tcW w:w="2802" w:type="dxa"/>
          </w:tcPr>
          <w:p w:rsidR="007E3E94" w:rsidRPr="00F758F7" w:rsidRDefault="00F758F7" w:rsidP="007E3E94">
            <w:pPr>
              <w:rPr>
                <w:sz w:val="28"/>
                <w:szCs w:val="28"/>
                <w:lang w:val="en-US"/>
              </w:rPr>
            </w:pPr>
            <w:r w:rsidRPr="00F758F7">
              <w:rPr>
                <w:sz w:val="28"/>
                <w:szCs w:val="28"/>
                <w:lang w:val="en-US"/>
              </w:rPr>
              <w:t xml:space="preserve">N.A. </w:t>
            </w:r>
            <w:proofErr w:type="spellStart"/>
            <w:r w:rsidRPr="00F758F7">
              <w:rPr>
                <w:sz w:val="28"/>
                <w:szCs w:val="28"/>
                <w:lang w:val="en-US"/>
              </w:rPr>
              <w:t>Sadullayeva</w:t>
            </w:r>
            <w:proofErr w:type="spellEnd"/>
          </w:p>
        </w:tc>
        <w:tc>
          <w:tcPr>
            <w:tcW w:w="4791" w:type="dxa"/>
          </w:tcPr>
          <w:p w:rsidR="007E3E94" w:rsidRPr="00F758F7" w:rsidRDefault="00F758F7" w:rsidP="00F758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758F7">
              <w:rPr>
                <w:sz w:val="28"/>
                <w:szCs w:val="28"/>
                <w:lang w:val="en-US"/>
              </w:rPr>
              <w:t>f.f.n</w:t>
            </w:r>
            <w:proofErr w:type="spellEnd"/>
            <w:r w:rsidRPr="00F758F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758F7">
              <w:rPr>
                <w:sz w:val="28"/>
                <w:szCs w:val="28"/>
                <w:lang w:val="en-US"/>
              </w:rPr>
              <w:t>dotsent</w:t>
            </w:r>
            <w:proofErr w:type="spellEnd"/>
            <w:r w:rsidRPr="00F758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758F7">
              <w:rPr>
                <w:sz w:val="28"/>
                <w:szCs w:val="28"/>
                <w:lang w:val="en-US"/>
              </w:rPr>
              <w:t>UzMU</w:t>
            </w:r>
            <w:proofErr w:type="spellEnd"/>
            <w:r w:rsidR="007E3E94" w:rsidRPr="00F758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Qiyosiy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tipologiya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3E94" w:rsidRPr="00F758F7">
              <w:rPr>
                <w:sz w:val="28"/>
                <w:szCs w:val="28"/>
                <w:lang w:val="en-US"/>
              </w:rPr>
              <w:t>kafedrasi</w:t>
            </w:r>
            <w:proofErr w:type="spellEnd"/>
            <w:r w:rsidR="007E3E94" w:rsidRPr="00F758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3E94" w:rsidRPr="00F758F7">
              <w:rPr>
                <w:sz w:val="28"/>
                <w:szCs w:val="28"/>
                <w:lang w:val="en-US"/>
              </w:rPr>
              <w:t>mudiri</w:t>
            </w:r>
            <w:proofErr w:type="spellEnd"/>
          </w:p>
        </w:tc>
      </w:tr>
      <w:tr w:rsidR="007E3E94" w:rsidRPr="001C7C97" w:rsidTr="00D403C6">
        <w:tc>
          <w:tcPr>
            <w:tcW w:w="2802" w:type="dxa"/>
          </w:tcPr>
          <w:p w:rsidR="007E3E94" w:rsidRPr="00BF7586" w:rsidRDefault="007E3E94" w:rsidP="007E3E9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91" w:type="dxa"/>
          </w:tcPr>
          <w:p w:rsidR="007E3E94" w:rsidRPr="00BF7586" w:rsidRDefault="007E3E94" w:rsidP="007E3E9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071FC" w:rsidRPr="005C10E8" w:rsidRDefault="002071FC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2071FC" w:rsidRPr="005C10E8" w:rsidRDefault="002071FC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2D09CA" w:rsidRPr="002D09CA" w:rsidRDefault="002D09CA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09CA" w:rsidRDefault="002D09CA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66F5" w:rsidRPr="00AD66F5" w:rsidRDefault="00AD66F5" w:rsidP="00AD66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6F5">
        <w:rPr>
          <w:rFonts w:ascii="Times New Roman" w:hAnsi="Times New Roman" w:cs="Times New Roman"/>
          <w:sz w:val="28"/>
          <w:szCs w:val="28"/>
          <w:lang w:val="uz-Cyrl-UZ"/>
        </w:rPr>
        <w:t>Fanning ishchi oʻquv dasturi Toshkent viloyati Chirchiq davlat pedagogika instituti tarix va tillar fakulteti ilmiy Kengashida muhokama etilgan va foydalanishga tavsiya qilingan (2019 yil  “____” avgustdagi _____- sonli bayonnoma)</w:t>
      </w:r>
    </w:p>
    <w:p w:rsidR="00AD66F5" w:rsidRPr="00AD66F5" w:rsidRDefault="00AD66F5" w:rsidP="00AD66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Fakultet dekani: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>.f.n.,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dots. R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proofErr w:type="spellStart"/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Ikramov</w:t>
      </w:r>
      <w:proofErr w:type="spellEnd"/>
    </w:p>
    <w:p w:rsidR="00AD66F5" w:rsidRPr="00AD66F5" w:rsidRDefault="00AD66F5" w:rsidP="00AD66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66F5" w:rsidRPr="00AD66F5" w:rsidRDefault="00AD66F5" w:rsidP="00AD66F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6F5">
        <w:rPr>
          <w:rFonts w:ascii="Times New Roman" w:hAnsi="Times New Roman" w:cs="Times New Roman"/>
          <w:sz w:val="28"/>
          <w:szCs w:val="28"/>
          <w:lang w:val="uz-Cyrl-UZ"/>
        </w:rPr>
        <w:t>Ishchi oʻquv dasturi Toshkent viloyati Chirchiq davla</w:t>
      </w:r>
      <w:r w:rsidR="00516F45">
        <w:rPr>
          <w:rFonts w:ascii="Times New Roman" w:hAnsi="Times New Roman" w:cs="Times New Roman"/>
          <w:sz w:val="28"/>
          <w:szCs w:val="28"/>
          <w:lang w:val="uz-Cyrl-UZ"/>
        </w:rPr>
        <w:t>t pedagogika instituti Xorijiy t</w:t>
      </w:r>
      <w:r w:rsidRPr="00AD66F5">
        <w:rPr>
          <w:rFonts w:ascii="Times New Roman" w:hAnsi="Times New Roman" w:cs="Times New Roman"/>
          <w:sz w:val="28"/>
          <w:szCs w:val="28"/>
          <w:lang w:val="uz-Cyrl-UZ"/>
        </w:rPr>
        <w:t>illar kafedrasining 201</w:t>
      </w:r>
      <w:r w:rsidR="00DC5D52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D66F5">
        <w:rPr>
          <w:rFonts w:ascii="Times New Roman" w:hAnsi="Times New Roman" w:cs="Times New Roman"/>
          <w:sz w:val="28"/>
          <w:szCs w:val="28"/>
          <w:lang w:val="uz-Cyrl-UZ"/>
        </w:rPr>
        <w:t xml:space="preserve"> yil “___” avgustdagi _____- sonli majlisida koʻrib chiqilgan va tasdiqqa tavsiya qilingan.</w:t>
      </w:r>
    </w:p>
    <w:p w:rsidR="00AD66F5" w:rsidRDefault="00AD66F5" w:rsidP="00AD66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66F5" w:rsidRPr="00AD66F5" w:rsidRDefault="00AD66F5" w:rsidP="00AD66F5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>Kafedra mudiri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M.A.Yusupova</w:t>
      </w:r>
      <w:proofErr w:type="spellEnd"/>
    </w:p>
    <w:p w:rsidR="00CF0F70" w:rsidRPr="00AD66F5" w:rsidRDefault="00CF0F70" w:rsidP="00D86430">
      <w:pPr>
        <w:widowControl w:val="0"/>
        <w:shd w:val="clear" w:color="auto" w:fill="FFFFFF"/>
        <w:tabs>
          <w:tab w:val="left" w:leader="underscore" w:pos="1346"/>
          <w:tab w:val="left" w:leader="underscore" w:pos="2664"/>
          <w:tab w:val="left" w:leader="underscore" w:pos="38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uz-Cyrl-UZ"/>
        </w:rPr>
      </w:pPr>
    </w:p>
    <w:p w:rsidR="00622CDF" w:rsidRPr="00AD66F5" w:rsidRDefault="00622CDF" w:rsidP="00D86430">
      <w:pPr>
        <w:widowControl w:val="0"/>
        <w:shd w:val="clear" w:color="auto" w:fill="FFFFFF"/>
        <w:tabs>
          <w:tab w:val="left" w:leader="underscore" w:pos="1346"/>
          <w:tab w:val="left" w:leader="underscore" w:pos="2664"/>
          <w:tab w:val="left" w:leader="underscore" w:pos="38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uz-Cyrl-UZ"/>
        </w:rPr>
      </w:pPr>
    </w:p>
    <w:p w:rsidR="00622CDF" w:rsidRDefault="00622CDF" w:rsidP="00D86430">
      <w:pPr>
        <w:widowControl w:val="0"/>
        <w:shd w:val="clear" w:color="auto" w:fill="FFFFFF"/>
        <w:tabs>
          <w:tab w:val="left" w:leader="underscore" w:pos="1346"/>
          <w:tab w:val="left" w:leader="underscore" w:pos="2664"/>
          <w:tab w:val="left" w:leader="underscore" w:pos="38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6E1BDA" w:rsidRPr="000C21E8" w:rsidRDefault="00DC4D3E" w:rsidP="00DC4D3E">
      <w:pPr>
        <w:pStyle w:val="a3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O’quv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fani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o’qitilishi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bo’yicha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uslubiy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ko’rsatmalar</w:t>
      </w:r>
      <w:proofErr w:type="spellEnd"/>
    </w:p>
    <w:p w:rsidR="00992D62" w:rsidRDefault="00992D62" w:rsidP="000C21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5940" w:rsidRPr="00EC3EA6" w:rsidRDefault="006F6404" w:rsidP="00CE4D93">
      <w:pPr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601736" w:rsidRPr="0060173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het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o’qitishning</w:t>
      </w:r>
      <w:proofErr w:type="spellEnd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integrallashgan</w:t>
      </w:r>
      <w:proofErr w:type="spellEnd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kursi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fani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bevosita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Xorijiy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til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adabiyoti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yo‘nalishining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ixtisoslik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fani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Oliy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muassasasini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proofErr w:type="gram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tamomlagan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bakalavrlar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Respublikamiz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uzluksiz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tizimida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o‘qituvchilik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shug‘ullanadilar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Fanning maqsadikasbiy yo'nalish doirasida tilning og'zaki va yozma shakllarini o'rgatish, ularning ijtimoiy-madaniy muloqot malakalarini rivojlantirish, til to'g'risidagi amaliy va nazariy bilimlarini takomillashtirish hamda egallangan bilim, ko'nikma, malakalarini kasbiy va ilmiy faoliyatda erkin qo'llay olishlarini ta'minlashdir. </w:t>
      </w:r>
    </w:p>
    <w:p w:rsidR="004E5940" w:rsidRPr="004E5940" w:rsidRDefault="004E5940" w:rsidP="004E594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Fanning vazifasi umum e'tirof etilgan xalqaro me'yorlarga ko'ra talabalarning o'rganilayotgan ingliz tilini C1 darajada egallashlari uchun zaruriy bilimlarni integrallashgan tarzda o'rgatish va muloqot malakalarini rivojlantirishdir.    </w:t>
      </w:r>
    </w:p>
    <w:p w:rsidR="004E5940" w:rsidRPr="004E5940" w:rsidRDefault="004E5940" w:rsidP="004E5940">
      <w:pPr>
        <w:spacing w:after="0" w:line="240" w:lineRule="auto"/>
        <w:ind w:left="568" w:right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Mazkur dastur bo'yicha ta’lim olgan talaba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lar: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ingliz tilini egallash Umumyevropa standartlariga ko'ra C1 darajasida (darajalar tavsifi ilovada keltirilgan) o'qish, tinglab tushunish, gapirish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ko'nikmalariga ega bo’lishi;   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o'rganilayotgan ingliz tilining xal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aro mulo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otdagi roli; 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til o’rganish jarayonlari hamda ularning til o'rganishdagiva ahamiyati;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o'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uv materiallarini tan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idiy ta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lil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ilish, ba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olash, mahalliy sharoitga moslashtirish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darsni rejalashtirishda izchillikni ta'minlash 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mda mashg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'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ulot olib borish;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til o'qitilayotgan guruh va sharoitga mos ravishda o'qitish tanlash va to'g'ri qo'llay olish; 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ta’lim oluvchilar bilimini baholashning turli shakl va metodlari;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-egallagan bilimlardan kasbiy va ilmiy faoliyatda unumli foydalanish bo’yicha bilim, ko’nikmalarga va malaka ega bo'lishi talab etiladi. </w:t>
      </w:r>
    </w:p>
    <w:p w:rsidR="004E5940" w:rsidRPr="004E5940" w:rsidRDefault="004E5940" w:rsidP="00B028CC">
      <w:pPr>
        <w:spacing w:after="0" w:line="240" w:lineRule="auto"/>
        <w:ind w:left="568"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702B20" w:rsidRPr="00671160" w:rsidRDefault="00917C6F" w:rsidP="00671160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671160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proofErr w:type="spellEnd"/>
      <w:r w:rsidRPr="006711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71160">
        <w:rPr>
          <w:rFonts w:ascii="Times New Roman" w:hAnsi="Times New Roman" w:cs="Times New Roman"/>
          <w:b/>
          <w:sz w:val="28"/>
          <w:szCs w:val="28"/>
          <w:lang w:val="en-US"/>
        </w:rPr>
        <w:t>mashg’ulotlar</w:t>
      </w:r>
      <w:proofErr w:type="spellEnd"/>
    </w:p>
    <w:p w:rsidR="00646ECD" w:rsidRPr="00983AE8" w:rsidRDefault="00983AE8" w:rsidP="00983AE8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83AE8">
        <w:rPr>
          <w:rFonts w:ascii="Times New Roman" w:hAnsi="Times New Roman" w:cs="Times New Roman"/>
          <w:sz w:val="28"/>
          <w:szCs w:val="28"/>
          <w:lang w:val="en-US"/>
        </w:rPr>
        <w:t>1-jadval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570"/>
        <w:gridCol w:w="7510"/>
        <w:gridCol w:w="1525"/>
      </w:tblGrid>
      <w:tr w:rsidR="00646ECD" w:rsidTr="008B1734">
        <w:tc>
          <w:tcPr>
            <w:tcW w:w="570" w:type="dxa"/>
          </w:tcPr>
          <w:p w:rsidR="00646ECD" w:rsidRPr="00646ECD" w:rsidRDefault="00646ECD" w:rsidP="00646EC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0" w:type="dxa"/>
          </w:tcPr>
          <w:p w:rsidR="00646ECD" w:rsidRPr="00646ECD" w:rsidRDefault="00646ECD" w:rsidP="006860A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97CF6">
              <w:rPr>
                <w:b/>
                <w:sz w:val="28"/>
                <w:szCs w:val="28"/>
                <w:lang w:val="en-US"/>
              </w:rPr>
              <w:t>Amaliy</w:t>
            </w:r>
            <w:proofErr w:type="spellEnd"/>
            <w:r w:rsidRPr="00F97CF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7CF6">
              <w:rPr>
                <w:b/>
                <w:sz w:val="28"/>
                <w:szCs w:val="28"/>
                <w:lang w:val="en-US"/>
              </w:rPr>
              <w:t>mashg’ulotlar</w:t>
            </w:r>
            <w:proofErr w:type="spellEnd"/>
            <w:r w:rsidR="006860A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mavzulari</w:t>
            </w:r>
            <w:proofErr w:type="spellEnd"/>
          </w:p>
          <w:p w:rsidR="00646ECD" w:rsidRDefault="00646ECD" w:rsidP="00646ECD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646ECD" w:rsidRDefault="00646ECD" w:rsidP="007F4625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Dars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hajmi</w:t>
            </w:r>
            <w:proofErr w:type="spellEnd"/>
          </w:p>
        </w:tc>
      </w:tr>
      <w:tr w:rsidR="007F4625" w:rsidTr="00C347B4">
        <w:tc>
          <w:tcPr>
            <w:tcW w:w="9605" w:type="dxa"/>
            <w:gridSpan w:val="3"/>
          </w:tcPr>
          <w:p w:rsidR="007F4625" w:rsidRDefault="0096354B" w:rsidP="00C82D66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="007F4625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="007F4625"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</w:tr>
      <w:tr w:rsidR="00B920E8" w:rsidTr="00C347B4">
        <w:tc>
          <w:tcPr>
            <w:tcW w:w="9605" w:type="dxa"/>
            <w:gridSpan w:val="3"/>
          </w:tcPr>
          <w:p w:rsidR="00B920E8" w:rsidRDefault="00B920E8" w:rsidP="00C82D66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/>
              </w:rPr>
              <w:t>Teaching and Integrating Language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214348">
              <w:rPr>
                <w:sz w:val="22"/>
                <w:szCs w:val="22"/>
                <w:lang w:val="en-US"/>
              </w:rPr>
              <w:t xml:space="preserve">Introduction to the course. </w:t>
            </w:r>
            <w:r w:rsidRPr="00214348">
              <w:rPr>
                <w:rFonts w:eastAsia="Calibri"/>
                <w:sz w:val="22"/>
                <w:szCs w:val="22"/>
                <w:lang w:val="en-US"/>
              </w:rPr>
              <w:t>Historical overview of skill segregation and skill integration</w:t>
            </w:r>
          </w:p>
        </w:tc>
        <w:tc>
          <w:tcPr>
            <w:tcW w:w="1525" w:type="dxa"/>
          </w:tcPr>
          <w:p w:rsidR="00B920E8" w:rsidRPr="00EA2856" w:rsidRDefault="00B920E8" w:rsidP="00B920E8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EA2856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Improving listening proficiency</w:t>
            </w:r>
            <w:r w:rsidRPr="00214348">
              <w:rPr>
                <w:rFonts w:eastAsia="Calibri"/>
                <w:sz w:val="22"/>
                <w:szCs w:val="22"/>
                <w:lang w:val="uz-Cyrl-UZ"/>
              </w:rPr>
              <w:t xml:space="preserve">. </w:t>
            </w:r>
            <w:r w:rsidRPr="00214348">
              <w:rPr>
                <w:rFonts w:eastAsia="Calibri"/>
                <w:sz w:val="22"/>
                <w:szCs w:val="22"/>
                <w:lang w:val="en-US"/>
              </w:rPr>
              <w:t>M:Collage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Introducing real life aspects of listening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Dealing with factors influencing the listening process M: 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Creating pre-, while-, post- listening activities 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Integrating phonology in language skills classes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Providing successful oral fluency practice 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Designing discussion activities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Distinguishing fluency and accuracy activities M: Discussion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Distinguishing spoken interaction from spoken production</w:t>
            </w:r>
          </w:p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Kinds of spoken interaction as a part of classroom process relating to all skills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Creating pre, while, post reading activities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Choosing appropriate reading materials 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Role of authenticity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Getting students to read purposefully M: 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Improving students’ reading comprehension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6D4A4E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Teaching specific sub skills and strategies M:Collage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Critical reading as a basis for successful writing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7510" w:type="dxa"/>
          </w:tcPr>
          <w:p w:rsidR="00B920E8" w:rsidRPr="00214348" w:rsidRDefault="00EE76FA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10" w:type="dxa"/>
          </w:tcPr>
          <w:p w:rsidR="00560451" w:rsidRPr="00F97E30" w:rsidRDefault="00560451" w:rsidP="00560451">
            <w:pPr>
              <w:rPr>
                <w:rFonts w:eastAsia="Times New Roman" w:cstheme="minorHAnsi"/>
                <w:bCs/>
                <w:sz w:val="28"/>
                <w:szCs w:val="28"/>
                <w:lang w:val="en-GB"/>
              </w:rPr>
            </w:pPr>
          </w:p>
        </w:tc>
        <w:tc>
          <w:tcPr>
            <w:tcW w:w="1525" w:type="dxa"/>
          </w:tcPr>
          <w:p w:rsidR="00560451" w:rsidRPr="00354E19" w:rsidRDefault="00EE76FA" w:rsidP="00560451">
            <w:pPr>
              <w:tabs>
                <w:tab w:val="center" w:pos="4677"/>
                <w:tab w:val="left" w:pos="6637"/>
              </w:tabs>
              <w:rPr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</w:t>
            </w:r>
            <w:r w:rsidR="00560451" w:rsidRPr="00567AA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0451" w:rsidRPr="00567AA5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  <w:tr w:rsidR="00560451" w:rsidTr="006D4A4E">
        <w:tc>
          <w:tcPr>
            <w:tcW w:w="9605" w:type="dxa"/>
            <w:gridSpan w:val="3"/>
          </w:tcPr>
          <w:p w:rsidR="00560451" w:rsidRDefault="0096354B" w:rsidP="00560451">
            <w:pPr>
              <w:tabs>
                <w:tab w:val="center" w:pos="4677"/>
                <w:tab w:val="left" w:pos="663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="00560451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="00560451"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</w:tr>
      <w:tr w:rsidR="00560451" w:rsidRPr="00EE76FA" w:rsidTr="006D4A4E">
        <w:tc>
          <w:tcPr>
            <w:tcW w:w="9605" w:type="dxa"/>
            <w:gridSpan w:val="3"/>
          </w:tcPr>
          <w:p w:rsidR="00560451" w:rsidRDefault="00EE76FA" w:rsidP="00560451">
            <w:pPr>
              <w:tabs>
                <w:tab w:val="center" w:pos="4677"/>
                <w:tab w:val="left" w:pos="663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/>
              </w:rPr>
              <w:t>Classroom investigation</w:t>
            </w:r>
          </w:p>
        </w:tc>
      </w:tr>
      <w:tr w:rsidR="00EE76FA" w:rsidTr="008B1734">
        <w:tc>
          <w:tcPr>
            <w:tcW w:w="570" w:type="dxa"/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0" w:type="dxa"/>
          </w:tcPr>
          <w:p w:rsidR="00EE76FA" w:rsidRPr="00214348" w:rsidRDefault="00EE76FA" w:rsidP="00EE76F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/>
              </w:rPr>
              <w:t xml:space="preserve">Introduction to the course.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Stages of classroom investigation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8B1734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214348" w:rsidRDefault="00EE76FA" w:rsidP="00EE76FA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Designing data-collecting tools and understanding their advantages and disadvantages M:Group work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214348" w:rsidRDefault="00EE76FA" w:rsidP="00EE76F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Observation (by peer or using video recording) / interview M:Pair work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214348" w:rsidRDefault="00EE76FA" w:rsidP="00EE76F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Questionnaire to students and teachers/diary M:Collage 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214348" w:rsidRDefault="00EE76FA" w:rsidP="00EE76F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Case study/field notes M:Group work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214348" w:rsidRDefault="00EE76FA" w:rsidP="00EE76FA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Mid-course assessment M:Pair work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1C7C97" w:rsidRDefault="00EE76FA" w:rsidP="00EE76FA">
            <w:pPr>
              <w:rPr>
                <w:sz w:val="22"/>
                <w:szCs w:val="22"/>
                <w:highlight w:val="yellow"/>
                <w:lang w:val="en-US" w:eastAsia="en-US"/>
              </w:rPr>
            </w:pPr>
            <w:r w:rsidRPr="001C7C97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The need for triangulation of data sources M:Group work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1C7C97" w:rsidRDefault="00EE76FA" w:rsidP="00EE76FA">
            <w:pPr>
              <w:rPr>
                <w:sz w:val="22"/>
                <w:szCs w:val="22"/>
                <w:highlight w:val="yellow"/>
                <w:lang w:val="en-US" w:eastAsia="en-US"/>
              </w:rPr>
            </w:pPr>
            <w:proofErr w:type="spellStart"/>
            <w:r w:rsidRPr="001C7C97">
              <w:rPr>
                <w:rFonts w:eastAsia="Calibri"/>
                <w:sz w:val="22"/>
                <w:szCs w:val="22"/>
                <w:highlight w:val="yellow"/>
                <w:lang w:eastAsia="en-US"/>
              </w:rPr>
              <w:t>Observation</w:t>
            </w:r>
            <w:proofErr w:type="spellEnd"/>
            <w:r w:rsidRPr="001C7C97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1C7C97">
              <w:rPr>
                <w:rFonts w:eastAsia="Calibri"/>
                <w:sz w:val="22"/>
                <w:szCs w:val="22"/>
                <w:highlight w:val="yellow"/>
                <w:lang w:eastAsia="en-US"/>
              </w:rPr>
              <w:t>procedure</w:t>
            </w:r>
            <w:proofErr w:type="spellEnd"/>
            <w:r w:rsidRPr="001C7C97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 xml:space="preserve"> M:Collage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1C7C97" w:rsidRDefault="00EE76FA" w:rsidP="00EE76FA">
            <w:pPr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1C7C97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Giving (in oral and written form) and receiving feedback</w:t>
            </w:r>
          </w:p>
          <w:p w:rsidR="00EE76FA" w:rsidRPr="001C7C97" w:rsidRDefault="00EE76FA" w:rsidP="00EE76FA">
            <w:pPr>
              <w:rPr>
                <w:sz w:val="22"/>
                <w:szCs w:val="22"/>
                <w:highlight w:val="yellow"/>
                <w:lang w:val="en-US" w:eastAsia="en-US"/>
              </w:rPr>
            </w:pPr>
            <w:r w:rsidRPr="001C7C97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M:Individual work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EE76FA" w:rsidTr="001944A0">
        <w:tc>
          <w:tcPr>
            <w:tcW w:w="570" w:type="dxa"/>
            <w:tcBorders>
              <w:right w:val="single" w:sz="4" w:space="0" w:color="auto"/>
            </w:tcBorders>
          </w:tcPr>
          <w:p w:rsidR="00EE76FA" w:rsidRDefault="00EE76FA" w:rsidP="00EE76FA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EE76FA" w:rsidRPr="001C7C97" w:rsidRDefault="00EE76FA" w:rsidP="00EE76FA">
            <w:pPr>
              <w:rPr>
                <w:sz w:val="22"/>
                <w:szCs w:val="22"/>
                <w:highlight w:val="yellow"/>
                <w:lang w:val="en-US" w:eastAsia="en-US"/>
              </w:rPr>
            </w:pPr>
            <w:r w:rsidRPr="001C7C97">
              <w:rPr>
                <w:sz w:val="22"/>
                <w:szCs w:val="22"/>
                <w:highlight w:val="yellow"/>
                <w:lang w:val="en-US" w:eastAsia="en-US"/>
              </w:rPr>
              <w:t>Revision</w:t>
            </w:r>
          </w:p>
        </w:tc>
        <w:tc>
          <w:tcPr>
            <w:tcW w:w="1525" w:type="dxa"/>
          </w:tcPr>
          <w:p w:rsidR="00EE76FA" w:rsidRDefault="00EE76FA" w:rsidP="00EE76FA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Introduction to and overview of the course. M:Individual work.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Teacher’s physical presence in class. M: Brainstorming.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Body language. M:Group work.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Voice.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M:Individual work.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96354B">
        <w:trPr>
          <w:trHeight w:val="230"/>
        </w:trPr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:rsidR="0096354B" w:rsidRPr="0096354B" w:rsidRDefault="0096354B" w:rsidP="0096354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6354B">
              <w:rPr>
                <w:rFonts w:eastAsia="Calibri"/>
                <w:b/>
                <w:sz w:val="22"/>
                <w:szCs w:val="22"/>
                <w:lang w:val="en-US" w:eastAsia="en-US"/>
              </w:rPr>
              <w:t>Classroom Language</w:t>
            </w:r>
          </w:p>
        </w:tc>
      </w:tr>
      <w:tr w:rsidR="0096354B" w:rsidRPr="001C7C97" w:rsidTr="0096354B">
        <w:trPr>
          <w:trHeight w:val="268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Creating an English environment.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 Brainstorming.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6354B" w:rsidRPr="005A24A2" w:rsidRDefault="0096354B" w:rsidP="0096354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Mid-course assessment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The language of the classroom</w:t>
            </w:r>
          </w:p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Questioning. M:Group work.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Giving instructions</w:t>
            </w:r>
          </w:p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 xml:space="preserve">Giving oral feedback.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M: Brainstorming.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b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The use of the mother tongue.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M:Individual work.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Revision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Introduction to and overview of the course. M:Individual work.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/>
              </w:rPr>
              <w:t>Introduction to the course. M: Group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Teaching Materials as tools for representing aims, values, and methods M: Pair work. 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The relation between syllabus,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coursebook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, and materials M:Individual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Materials evaluation including all relevant materials M: Group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Selecting &amp;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analysing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coursebooks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M:Individual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bookmarkStart w:id="0" w:name="_GoBack"/>
            <w:r w:rsidRPr="00214348">
              <w:rPr>
                <w:sz w:val="22"/>
                <w:szCs w:val="22"/>
                <w:lang w:val="en-US" w:eastAsia="en-US"/>
              </w:rPr>
              <w:t xml:space="preserve">Continuous assessment </w:t>
            </w:r>
            <w:bookmarkEnd w:id="0"/>
            <w:r w:rsidRPr="00214348">
              <w:rPr>
                <w:sz w:val="22"/>
                <w:szCs w:val="22"/>
                <w:lang w:val="en-US" w:eastAsia="en-US"/>
              </w:rPr>
              <w:t>M:Group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Adapting learning and teaching materials M:Collage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The Internet as a resource for language learning/teaching </w:t>
            </w:r>
          </w:p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M:Pair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Choosing and exploiting authentic materials M:Individual work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RP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Materials design with specific reference to tasks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944A0">
        <w:tc>
          <w:tcPr>
            <w:tcW w:w="570" w:type="dxa"/>
            <w:tcBorders>
              <w:right w:val="single" w:sz="4" w:space="0" w:color="auto"/>
            </w:tcBorders>
          </w:tcPr>
          <w:p w:rsidR="0096354B" w:rsidRDefault="0096354B" w:rsidP="0096354B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96354B" w:rsidRPr="00214348" w:rsidRDefault="0096354B" w:rsidP="0096354B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Designing visual aids</w:t>
            </w:r>
          </w:p>
        </w:tc>
        <w:tc>
          <w:tcPr>
            <w:tcW w:w="1525" w:type="dxa"/>
          </w:tcPr>
          <w:p w:rsidR="0096354B" w:rsidRDefault="0096354B" w:rsidP="0096354B">
            <w:pPr>
              <w:jc w:val="center"/>
            </w:pPr>
            <w:r w:rsidRPr="00386254">
              <w:rPr>
                <w:sz w:val="28"/>
                <w:szCs w:val="28"/>
                <w:lang w:val="en-US"/>
              </w:rPr>
              <w:t>2</w:t>
            </w:r>
          </w:p>
        </w:tc>
      </w:tr>
      <w:tr w:rsidR="0096354B" w:rsidTr="001C7C97">
        <w:tc>
          <w:tcPr>
            <w:tcW w:w="8080" w:type="dxa"/>
            <w:gridSpan w:val="2"/>
          </w:tcPr>
          <w:p w:rsidR="0096354B" w:rsidRPr="00214348" w:rsidRDefault="0096354B" w:rsidP="008C4CA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:rsidR="0096354B" w:rsidRPr="00692A36" w:rsidRDefault="0096354B" w:rsidP="008C4CA0">
            <w:pPr>
              <w:rPr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64</w:t>
            </w:r>
            <w:r w:rsidRPr="00692A3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2A36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  <w:tr w:rsidR="0096354B" w:rsidTr="001C7C97">
        <w:tc>
          <w:tcPr>
            <w:tcW w:w="8080" w:type="dxa"/>
            <w:gridSpan w:val="2"/>
          </w:tcPr>
          <w:p w:rsidR="0096354B" w:rsidRDefault="0096354B" w:rsidP="008C4CA0">
            <w:pPr>
              <w:pStyle w:val="a3"/>
              <w:ind w:left="0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Jami </w:t>
            </w:r>
          </w:p>
        </w:tc>
        <w:tc>
          <w:tcPr>
            <w:tcW w:w="1525" w:type="dxa"/>
          </w:tcPr>
          <w:p w:rsidR="0096354B" w:rsidRPr="0051452F" w:rsidRDefault="0096354B" w:rsidP="008C168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102</w:t>
            </w:r>
            <w:r w:rsidRPr="0051452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452F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</w:tbl>
    <w:p w:rsidR="00F77A70" w:rsidRDefault="00F77A70" w:rsidP="00F77A70">
      <w:pPr>
        <w:pStyle w:val="a3"/>
        <w:tabs>
          <w:tab w:val="left" w:pos="1519"/>
          <w:tab w:val="right" w:pos="9355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43D7B" w:rsidRDefault="00D072F5" w:rsidP="00F77A70">
      <w:pPr>
        <w:pStyle w:val="a3"/>
        <w:tabs>
          <w:tab w:val="left" w:pos="1519"/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mashg’ulotlar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multimedia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qurilmalari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331F1">
        <w:rPr>
          <w:rFonts w:ascii="Times New Roman" w:hAnsi="Times New Roman" w:cs="Times New Roman"/>
          <w:sz w:val="28"/>
          <w:szCs w:val="28"/>
          <w:lang w:val="en-US"/>
        </w:rPr>
        <w:t>jihozlangan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auditoriyada</w:t>
      </w:r>
      <w:proofErr w:type="spellEnd"/>
      <w:proofErr w:type="gram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akadem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guruhga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o’tiladi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Mashg’ulotlar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tinglab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gapirish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malakalarini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uyg’un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2BA5">
        <w:rPr>
          <w:rFonts w:ascii="Times New Roman" w:hAnsi="Times New Roman" w:cs="Times New Roman"/>
          <w:sz w:val="28"/>
          <w:szCs w:val="28"/>
          <w:lang w:val="en-US"/>
        </w:rPr>
        <w:t>qo’llagan</w:t>
      </w:r>
      <w:proofErr w:type="spellEnd"/>
      <w:r w:rsidR="00C02B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2BA5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C02B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02BA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30CCF">
        <w:rPr>
          <w:rFonts w:ascii="Times New Roman" w:hAnsi="Times New Roman" w:cs="Times New Roman"/>
          <w:sz w:val="28"/>
          <w:szCs w:val="28"/>
          <w:lang w:val="en-US"/>
        </w:rPr>
        <w:t>’tiladi</w:t>
      </w:r>
      <w:proofErr w:type="spellEnd"/>
      <w:r w:rsidR="00230C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684E" w:rsidRDefault="0027684E" w:rsidP="00943D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hikoyalar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gazeta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yangiliklar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internet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hakozolar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o’zlashtiriladi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Matnni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C3B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="00F11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C3B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="00F11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C3B">
        <w:rPr>
          <w:rFonts w:ascii="Times New Roman" w:hAnsi="Times New Roman" w:cs="Times New Roman"/>
          <w:sz w:val="28"/>
          <w:szCs w:val="28"/>
          <w:lang w:val="en-US"/>
        </w:rPr>
        <w:t>strategiyalar</w:t>
      </w:r>
      <w:proofErr w:type="spellEnd"/>
      <w:r w:rsidR="00F11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1B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fikrlarni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anglash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g’oyani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egallanadi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adabiyotlarni</w:t>
      </w:r>
      <w:proofErr w:type="spellEnd"/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ko’nikmasiga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bo’lish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o’qilgan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adabiyotlardan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taasurotlari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o’rtoqlasha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17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E0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17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D1B4D">
        <w:rPr>
          <w:rFonts w:ascii="Times New Roman" w:hAnsi="Times New Roman" w:cs="Times New Roman"/>
          <w:sz w:val="28"/>
          <w:szCs w:val="28"/>
          <w:lang w:val="en-US"/>
        </w:rPr>
        <w:t>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uchrashi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farqlay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yechimini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topa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o’rgatiladi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70AE" w:rsidRDefault="004770AE" w:rsidP="00943D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684E" w:rsidRDefault="0027684E" w:rsidP="00943D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2C89" w:rsidRDefault="006230F7" w:rsidP="00065621">
      <w:pPr>
        <w:pStyle w:val="a3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230F7">
        <w:rPr>
          <w:rFonts w:ascii="Times New Roman" w:hAnsi="Times New Roman" w:cs="Times New Roman"/>
          <w:b/>
          <w:sz w:val="28"/>
          <w:szCs w:val="28"/>
          <w:lang w:val="en-US"/>
        </w:rPr>
        <w:t>Mustaqil</w:t>
      </w:r>
      <w:proofErr w:type="spellEnd"/>
      <w:r w:rsidRPr="00623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30F7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</w:p>
    <w:p w:rsidR="00404C03" w:rsidRPr="00CD0D81" w:rsidRDefault="00CD0D81" w:rsidP="00CD0D81">
      <w:pPr>
        <w:pStyle w:val="a3"/>
        <w:spacing w:after="0"/>
        <w:ind w:left="92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D0D81">
        <w:rPr>
          <w:rFonts w:ascii="Times New Roman" w:hAnsi="Times New Roman" w:cs="Times New Roman"/>
          <w:sz w:val="28"/>
          <w:szCs w:val="28"/>
          <w:lang w:val="en-US"/>
        </w:rPr>
        <w:t>2-jadval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1666"/>
      </w:tblGrid>
      <w:tr w:rsidR="001C3B83" w:rsidTr="001C3B83">
        <w:tc>
          <w:tcPr>
            <w:tcW w:w="534" w:type="dxa"/>
          </w:tcPr>
          <w:p w:rsidR="001C3B83" w:rsidRPr="001C3B83" w:rsidRDefault="001C3B83" w:rsidP="006230F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1C3B83" w:rsidRPr="001C3B83" w:rsidRDefault="001C3B83" w:rsidP="001C3B8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Mustaqil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mavzulari</w:t>
            </w:r>
            <w:proofErr w:type="spellEnd"/>
          </w:p>
        </w:tc>
        <w:tc>
          <w:tcPr>
            <w:tcW w:w="1666" w:type="dxa"/>
          </w:tcPr>
          <w:p w:rsidR="001C3B83" w:rsidRDefault="001C3B83" w:rsidP="006230F7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Dars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hajmi</w:t>
            </w:r>
            <w:proofErr w:type="spellEnd"/>
          </w:p>
        </w:tc>
      </w:tr>
      <w:tr w:rsidR="003B32EB" w:rsidTr="000A487E">
        <w:tc>
          <w:tcPr>
            <w:tcW w:w="9571" w:type="dxa"/>
            <w:gridSpan w:val="3"/>
          </w:tcPr>
          <w:p w:rsidR="003B32EB" w:rsidRDefault="0096354B" w:rsidP="006230F7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="008D5AA4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="008D5AA4"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</w:tr>
      <w:tr w:rsidR="002476B4" w:rsidRPr="00116F22" w:rsidTr="006D4A4E">
        <w:tc>
          <w:tcPr>
            <w:tcW w:w="534" w:type="dxa"/>
          </w:tcPr>
          <w:p w:rsidR="002476B4" w:rsidRDefault="002476B4" w:rsidP="002476B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371" w:type="dxa"/>
          </w:tcPr>
          <w:p w:rsidR="002476B4" w:rsidRPr="00F97E30" w:rsidRDefault="002476B4" w:rsidP="002476B4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grammar-Translation Method</w:t>
            </w:r>
          </w:p>
        </w:tc>
        <w:tc>
          <w:tcPr>
            <w:tcW w:w="1666" w:type="dxa"/>
          </w:tcPr>
          <w:p w:rsidR="002476B4" w:rsidRDefault="00185F6C" w:rsidP="002476B4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direct method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audio lingual method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RPr="00116F22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silent way</w:t>
            </w:r>
          </w:p>
        </w:tc>
        <w:tc>
          <w:tcPr>
            <w:tcW w:w="1666" w:type="dxa"/>
          </w:tcPr>
          <w:p w:rsidR="00812F0A" w:rsidRDefault="00185F6C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Unit 1. Paragraph to short essay. Writing process Part 1. The paragraph.</w:t>
            </w:r>
          </w:p>
        </w:tc>
        <w:tc>
          <w:tcPr>
            <w:tcW w:w="1666" w:type="dxa"/>
          </w:tcPr>
          <w:p w:rsidR="00812F0A" w:rsidRDefault="00185F6C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Part 2. Unity and coherence.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Part 3. From Paragraph to Short Essay.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Part 4. Editing Your Writing.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Review. Putting it all together.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185F6C" w:rsidTr="006D4A4E">
        <w:tc>
          <w:tcPr>
            <w:tcW w:w="534" w:type="dxa"/>
          </w:tcPr>
          <w:p w:rsidR="00185F6C" w:rsidRDefault="00185F6C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371" w:type="dxa"/>
          </w:tcPr>
          <w:p w:rsidR="00185F6C" w:rsidRPr="00F97E30" w:rsidRDefault="00185F6C" w:rsidP="00812F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is expected from you?</w:t>
            </w:r>
          </w:p>
        </w:tc>
        <w:tc>
          <w:tcPr>
            <w:tcW w:w="1666" w:type="dxa"/>
          </w:tcPr>
          <w:p w:rsidR="00185F6C" w:rsidRPr="005146F2" w:rsidRDefault="00185F6C" w:rsidP="00812F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2476B4" w:rsidTr="001C3B83">
        <w:tc>
          <w:tcPr>
            <w:tcW w:w="534" w:type="dxa"/>
          </w:tcPr>
          <w:p w:rsidR="002476B4" w:rsidRDefault="002476B4" w:rsidP="002476B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:rsidR="002476B4" w:rsidRPr="006B1B9D" w:rsidRDefault="002476B4" w:rsidP="002476B4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567AA5">
              <w:rPr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666" w:type="dxa"/>
          </w:tcPr>
          <w:p w:rsidR="002476B4" w:rsidRPr="00730C94" w:rsidRDefault="00F57FF5" w:rsidP="002476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AD66F5">
              <w:rPr>
                <w:b/>
                <w:sz w:val="28"/>
                <w:szCs w:val="28"/>
                <w:lang w:val="en-US"/>
              </w:rPr>
              <w:t>0</w:t>
            </w:r>
            <w:r w:rsidR="002476B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76B4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  <w:tr w:rsidR="00D072F5" w:rsidTr="006D4A4E">
        <w:tc>
          <w:tcPr>
            <w:tcW w:w="9571" w:type="dxa"/>
            <w:gridSpan w:val="3"/>
          </w:tcPr>
          <w:p w:rsidR="00D072F5" w:rsidRDefault="0096354B" w:rsidP="002476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="00D072F5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="00D072F5"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Independent study.</w:t>
            </w:r>
          </w:p>
        </w:tc>
        <w:tc>
          <w:tcPr>
            <w:tcW w:w="1666" w:type="dxa"/>
          </w:tcPr>
          <w:p w:rsidR="006C51D2" w:rsidRPr="006C51D2" w:rsidRDefault="00185F6C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Unit 2. Descriptive Essays. Writing process step 1. Stimulating ideas. 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Writing process step 2. Brainstorming and outlining. 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3. Developing your ideas.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4. Editing your writing.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Review. Putting it all together.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Timed writing. Preparing for Academic Success.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Unit 3. Narrative essays. Writing process step 1. Stimulating ideas.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Writing process step 2. Brainstorming and outlining. 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3. Developing your ideas.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4. Editing your writing.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371" w:type="dxa"/>
          </w:tcPr>
          <w:p w:rsidR="00185F6C" w:rsidRPr="00F97E30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Review. Putting it all together.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1C7C97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  <w:lang w:val="en-US"/>
              </w:rPr>
            </w:pPr>
            <w:r w:rsidRPr="008D415C">
              <w:rPr>
                <w:sz w:val="28"/>
                <w:szCs w:val="28"/>
                <w:lang w:val="en-US"/>
              </w:rPr>
              <w:t>Indepen</w:t>
            </w:r>
            <w:r>
              <w:rPr>
                <w:sz w:val="28"/>
                <w:szCs w:val="28"/>
                <w:lang w:val="en-US"/>
              </w:rPr>
              <w:t>dent learning: taking control.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371" w:type="dxa"/>
            <w:vAlign w:val="center"/>
          </w:tcPr>
          <w:p w:rsidR="00185F6C" w:rsidRPr="008D415C" w:rsidRDefault="00185F6C" w:rsidP="00185F6C">
            <w:pPr>
              <w:rPr>
                <w:sz w:val="28"/>
                <w:szCs w:val="28"/>
                <w:lang w:val="en-US"/>
              </w:rPr>
            </w:pPr>
            <w:r w:rsidRPr="008D415C">
              <w:rPr>
                <w:sz w:val="28"/>
                <w:szCs w:val="28"/>
                <w:lang w:val="en-US"/>
              </w:rPr>
              <w:t>Independent learning: benefits, challenges, risks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96354B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Types of e-learning.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Basics of e-learning.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Successful e-learning.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  <w:lang w:val="en-US"/>
              </w:rPr>
            </w:pPr>
            <w:r w:rsidRPr="00117AFF">
              <w:rPr>
                <w:sz w:val="28"/>
                <w:szCs w:val="28"/>
                <w:lang w:val="en-US"/>
              </w:rPr>
              <w:t>Basic he</w:t>
            </w:r>
            <w:r>
              <w:rPr>
                <w:sz w:val="28"/>
                <w:szCs w:val="28"/>
                <w:lang w:val="en-US"/>
              </w:rPr>
              <w:t>alth and safety for e-learning.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 w:rsidRPr="00D162CD"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RPr="0096354B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</w:rPr>
            </w:pPr>
            <w:r w:rsidRPr="00117AFF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kills and personal development.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student’s year.</w:t>
            </w:r>
          </w:p>
        </w:tc>
        <w:tc>
          <w:tcPr>
            <w:tcW w:w="1666" w:type="dxa"/>
          </w:tcPr>
          <w:p w:rsidR="00185F6C" w:rsidRPr="006C51D2" w:rsidRDefault="00185F6C" w:rsidP="00185F6C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85F6C" w:rsidRPr="00185F6C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371" w:type="dxa"/>
            <w:vAlign w:val="center"/>
          </w:tcPr>
          <w:p w:rsidR="00185F6C" w:rsidRDefault="00185F6C" w:rsidP="00185F6C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Review. </w:t>
            </w: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85F6C" w:rsidTr="006D4A4E">
        <w:tc>
          <w:tcPr>
            <w:tcW w:w="534" w:type="dxa"/>
          </w:tcPr>
          <w:p w:rsidR="00185F6C" w:rsidRDefault="00185F6C" w:rsidP="00185F6C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185F6C" w:rsidRPr="002943D8" w:rsidRDefault="00185F6C" w:rsidP="00185F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6" w:type="dxa"/>
          </w:tcPr>
          <w:p w:rsidR="00185F6C" w:rsidRDefault="00185F6C" w:rsidP="00185F6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60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</w:tbl>
    <w:p w:rsidR="00203310" w:rsidRDefault="00203310" w:rsidP="00F45246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3310" w:rsidRDefault="00F57FF5" w:rsidP="00F45246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Jami        9</w:t>
      </w:r>
      <w:r w:rsidR="002033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0 </w:t>
      </w:r>
      <w:proofErr w:type="spellStart"/>
      <w:r w:rsidR="00203310">
        <w:rPr>
          <w:rFonts w:ascii="Times New Roman" w:hAnsi="Times New Roman" w:cs="Times New Roman"/>
          <w:b/>
          <w:sz w:val="28"/>
          <w:szCs w:val="28"/>
          <w:lang w:val="en-US"/>
        </w:rPr>
        <w:t>soat</w:t>
      </w:r>
      <w:proofErr w:type="spellEnd"/>
      <w:r w:rsidR="00F45246" w:rsidRPr="00567A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BD2C89" w:rsidRPr="00567AA5" w:rsidRDefault="00F45246" w:rsidP="00F45246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A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</w:p>
    <w:p w:rsidR="00E91247" w:rsidRPr="00EA4BE4" w:rsidRDefault="00E91247" w:rsidP="00E912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Chet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ishlarning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talabalarning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kommuni</w:t>
      </w:r>
      <w:r w:rsidR="00325E4D">
        <w:rPr>
          <w:rFonts w:ascii="Times New Roman" w:hAnsi="Times New Roman"/>
          <w:sz w:val="28"/>
          <w:szCs w:val="28"/>
          <w:lang w:val="en-US"/>
        </w:rPr>
        <w:t>kativ</w:t>
      </w:r>
      <w:proofErr w:type="spellEnd"/>
      <w:r w:rsidR="00325E4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5E4D">
        <w:rPr>
          <w:rFonts w:ascii="Times New Roman" w:hAnsi="Times New Roman"/>
          <w:sz w:val="28"/>
          <w:szCs w:val="28"/>
          <w:lang w:val="en-US"/>
        </w:rPr>
        <w:t>faoliyatini</w:t>
      </w:r>
      <w:proofErr w:type="spellEnd"/>
      <w:r w:rsidR="00325E4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5E4D">
        <w:rPr>
          <w:rFonts w:ascii="Times New Roman" w:hAnsi="Times New Roman"/>
          <w:sz w:val="28"/>
          <w:szCs w:val="28"/>
          <w:lang w:val="en-US"/>
        </w:rPr>
        <w:t>shakllantirish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rivojlantirish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ijodiy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faoliyatini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o’stirish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chet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btili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ishlay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ko’nikmalarini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rivojlantirishdan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>.</w:t>
      </w:r>
      <w:r w:rsidR="00325E4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erishish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necha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vazifalarni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nazarda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tutiladi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>:</w:t>
      </w:r>
    </w:p>
    <w:p w:rsidR="00EE149B" w:rsidRDefault="00E91247" w:rsidP="00E91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2542">
        <w:rPr>
          <w:rFonts w:ascii="Times New Roman" w:hAnsi="Times New Roman"/>
          <w:sz w:val="28"/>
          <w:szCs w:val="28"/>
          <w:lang w:val="uz-Cyrl-UZ"/>
        </w:rPr>
        <w:t>-</w:t>
      </w:r>
      <w:r w:rsidRPr="00DC2542">
        <w:rPr>
          <w:rFonts w:ascii="Times New Roman" w:hAnsi="Times New Roman"/>
          <w:sz w:val="28"/>
          <w:szCs w:val="28"/>
          <w:lang w:val="uz-Cyrl-UZ"/>
        </w:rPr>
        <w:tab/>
      </w:r>
      <w:r w:rsidR="002A36C6" w:rsidRPr="002A36C6">
        <w:rPr>
          <w:rFonts w:ascii="Times New Roman" w:hAnsi="Times New Roman"/>
          <w:sz w:val="28"/>
          <w:szCs w:val="28"/>
          <w:lang w:val="uz-Cyrl-UZ"/>
        </w:rPr>
        <w:t xml:space="preserve">talabalarning til tayyorgarligini oshirib boorish, til va mutaxassislik bo’yicha adabiyotlar ustida ishlay olkish ko’nikmalarini shakllantirish va rivojlantirish; </w:t>
      </w:r>
    </w:p>
    <w:p w:rsidR="00EE149B" w:rsidRDefault="00E91247" w:rsidP="00E91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2542">
        <w:rPr>
          <w:rFonts w:ascii="Times New Roman" w:hAnsi="Times New Roman"/>
          <w:sz w:val="28"/>
          <w:szCs w:val="28"/>
          <w:lang w:val="uz-Cyrl-UZ"/>
        </w:rPr>
        <w:t>-</w:t>
      </w:r>
      <w:r w:rsidRPr="00DC2542">
        <w:rPr>
          <w:rFonts w:ascii="Times New Roman" w:hAnsi="Times New Roman"/>
          <w:sz w:val="28"/>
          <w:szCs w:val="28"/>
          <w:lang w:val="uz-Cyrl-UZ"/>
        </w:rPr>
        <w:tab/>
      </w:r>
      <w:r w:rsidR="00EE149B" w:rsidRPr="00EE149B">
        <w:rPr>
          <w:rFonts w:ascii="Times New Roman" w:hAnsi="Times New Roman"/>
          <w:sz w:val="28"/>
          <w:szCs w:val="28"/>
          <w:lang w:val="uz-Cyrl-UZ"/>
        </w:rPr>
        <w:t xml:space="preserve">o’z kasbiy bilim va malakalarini keyinchalik mustaqil to’ldirib va yangilab turish ehtiyojlarini yaratish va saqlab qolish, chet tili bo’yicha yaratilgan malaka va ko’nikmalarni o’stirib, rivojlantirib borish; </w:t>
      </w:r>
    </w:p>
    <w:p w:rsidR="00E91247" w:rsidRPr="00DC2542" w:rsidRDefault="00E91247" w:rsidP="00E91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2542">
        <w:rPr>
          <w:rFonts w:ascii="Times New Roman" w:hAnsi="Times New Roman"/>
          <w:sz w:val="28"/>
          <w:szCs w:val="28"/>
          <w:lang w:val="uz-Cyrl-UZ"/>
        </w:rPr>
        <w:lastRenderedPageBreak/>
        <w:t>-</w:t>
      </w:r>
      <w:r w:rsidRPr="00DC2542">
        <w:rPr>
          <w:rFonts w:ascii="Times New Roman" w:hAnsi="Times New Roman"/>
          <w:sz w:val="28"/>
          <w:szCs w:val="28"/>
          <w:lang w:val="uz-Cyrl-UZ"/>
        </w:rPr>
        <w:tab/>
      </w:r>
      <w:r w:rsidR="00EE149B" w:rsidRPr="00EE149B">
        <w:rPr>
          <w:rFonts w:ascii="Times New Roman" w:hAnsi="Times New Roman"/>
          <w:sz w:val="28"/>
          <w:szCs w:val="28"/>
          <w:lang w:val="uz-Cyrl-UZ"/>
        </w:rPr>
        <w:t>talaba bajarishi kerak bo’lgan ishlarni tog’ri tashkil qilish, kelib chiqadigan qiyinchiliklarni oldindan bila olish, his etish va ularni bartaraf qilish yollarini topa olish.</w:t>
      </w:r>
    </w:p>
    <w:p w:rsidR="00CF0F70" w:rsidRDefault="0010411F" w:rsidP="0010411F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uz-Cyrl-UZ"/>
        </w:rPr>
      </w:pPr>
      <w:r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282967"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Mustaqil  o’zlatiriladigan mavzular bo’yicha talabalar </w:t>
      </w:r>
      <w:r w:rsidR="006A65FA" w:rsidRPr="0010411F">
        <w:rPr>
          <w:rFonts w:ascii="Times New Roman" w:hAnsi="Times New Roman" w:cs="Times New Roman"/>
          <w:sz w:val="28"/>
          <w:szCs w:val="28"/>
          <w:lang w:val="uz-Cyrl-UZ"/>
        </w:rPr>
        <w:t>tomonidan referatlar</w:t>
      </w:r>
      <w:r w:rsidRPr="0010411F">
        <w:rPr>
          <w:rFonts w:ascii="Times New Roman" w:hAnsi="Times New Roman" w:cs="Times New Roman"/>
          <w:sz w:val="28"/>
          <w:szCs w:val="28"/>
          <w:lang w:val="uz-Cyrl-UZ"/>
        </w:rPr>
        <w:t>, buklatlar, ko’rgazmali qurollar</w:t>
      </w:r>
      <w:r w:rsidR="0018243D" w:rsidRPr="0018243D">
        <w:rPr>
          <w:rFonts w:ascii="Times New Roman" w:hAnsi="Times New Roman" w:cs="Times New Roman"/>
          <w:sz w:val="28"/>
          <w:szCs w:val="28"/>
          <w:lang w:val="uz-Cyrl-UZ"/>
        </w:rPr>
        <w:t xml:space="preserve">, prezentatsiyalar </w:t>
      </w:r>
      <w:r w:rsidR="006A65FA"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 tayyorlanadi va uni taqdimoti tashkil qilinadi.</w:t>
      </w:r>
      <w:r w:rsidR="00347938"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8975A8" w:rsidRPr="00186E9A" w:rsidRDefault="008975A8" w:rsidP="0010411F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uz-Cyrl-UZ"/>
        </w:rPr>
      </w:pPr>
      <w:r w:rsidRPr="009D0EA1">
        <w:rPr>
          <w:rFonts w:ascii="Times New Roman" w:hAnsi="Times New Roman" w:cs="Times New Roman"/>
          <w:b/>
          <w:sz w:val="28"/>
          <w:szCs w:val="28"/>
          <w:lang w:val="uz-Cyrl-UZ"/>
        </w:rPr>
        <w:t>Fan bo’yicha kurs ishi.</w:t>
      </w:r>
      <w:r w:rsidRPr="00186E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6E9A" w:rsidRPr="00186E9A">
        <w:rPr>
          <w:rFonts w:ascii="Times New Roman" w:hAnsi="Times New Roman" w:cs="Times New Roman"/>
          <w:sz w:val="28"/>
          <w:szCs w:val="28"/>
          <w:lang w:val="uz-Cyrl-UZ"/>
        </w:rPr>
        <w:t xml:space="preserve"> O’qish va yozish amaliyoti fani bo’yicha kurs ishi rejalashtirilmagan.</w:t>
      </w:r>
    </w:p>
    <w:p w:rsidR="00C1239A" w:rsidRDefault="00C1239A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F3F46" w:rsidRPr="00FF3F46" w:rsidRDefault="00FF3F46" w:rsidP="00FF3F46">
      <w:pPr>
        <w:rPr>
          <w:rFonts w:ascii="Times New Roman" w:eastAsia="PMingLiU" w:hAnsi="Times New Roman" w:cs="Times New Roman"/>
          <w:b/>
          <w:color w:val="000000" w:themeColor="text1"/>
          <w:sz w:val="28"/>
          <w:szCs w:val="28"/>
          <w:lang w:val="uz-Latn-UZ" w:eastAsia="zh-TW"/>
        </w:rPr>
      </w:pPr>
      <w:r w:rsidRPr="00FF3F46">
        <w:rPr>
          <w:rFonts w:ascii="Times New Roman" w:eastAsia="PMingLiU" w:hAnsi="Times New Roman" w:cs="Times New Roman"/>
          <w:b/>
          <w:sz w:val="28"/>
          <w:szCs w:val="28"/>
          <w:lang w:val="es-ES" w:eastAsia="zh-TW"/>
        </w:rPr>
        <w:t>4.</w:t>
      </w:r>
      <w:r w:rsidRPr="00FF3F46">
        <w:rPr>
          <w:rFonts w:ascii="Times New Roman" w:eastAsia="PMingLiU" w:hAnsi="Times New Roman" w:cs="Times New Roman"/>
          <w:b/>
          <w:color w:val="000000" w:themeColor="text1"/>
          <w:sz w:val="28"/>
          <w:szCs w:val="28"/>
          <w:lang w:val="es-ES" w:eastAsia="zh-TW"/>
        </w:rPr>
        <w:t xml:space="preserve"> Fan bo’yicha talabalar bilimini baholash va </w:t>
      </w:r>
      <w:r w:rsidRPr="00FF3F46">
        <w:rPr>
          <w:rFonts w:ascii="Times New Roman" w:eastAsia="PMingLiU" w:hAnsi="Times New Roman" w:cs="Times New Roman"/>
          <w:b/>
          <w:color w:val="000000" w:themeColor="text1"/>
          <w:sz w:val="28"/>
          <w:szCs w:val="28"/>
          <w:lang w:val="uz-Latn-UZ" w:eastAsia="zh-TW"/>
        </w:rPr>
        <w:t>nazorat qilish mezonlari</w:t>
      </w:r>
    </w:p>
    <w:p w:rsidR="00FF3F46" w:rsidRPr="00FF3F46" w:rsidRDefault="00FF3F46" w:rsidP="00FF3F46">
      <w:pPr>
        <w:spacing w:after="0"/>
        <w:ind w:right="245"/>
        <w:jc w:val="right"/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</w:pPr>
      <w:r w:rsidRPr="00FF3F46"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  <w:t>O'zbekiston Respublikasi oliy va o'rta maxsus ta’lim vazirligining</w:t>
      </w:r>
    </w:p>
    <w:p w:rsidR="00FF3F46" w:rsidRPr="00FF3F46" w:rsidRDefault="00FF3F46" w:rsidP="00FF3F46">
      <w:pPr>
        <w:spacing w:after="0"/>
        <w:ind w:right="245"/>
        <w:jc w:val="right"/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</w:pPr>
      <w:r w:rsidRPr="00FF3F46"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  <w:t>2018-yil 9-avgustdagi 19-2018-sonli “Oliy ta’lim muassasalarida</w:t>
      </w:r>
    </w:p>
    <w:p w:rsidR="00FF3F46" w:rsidRPr="00FF3F46" w:rsidRDefault="00FF3F46" w:rsidP="00FF3F46">
      <w:pPr>
        <w:spacing w:after="0"/>
        <w:ind w:right="245"/>
        <w:jc w:val="right"/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</w:pPr>
      <w:r w:rsidRPr="00FF3F46"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  <w:t>talabalar bilimini nazorat qilish va baholash tizimi to'g'risidagi</w:t>
      </w:r>
    </w:p>
    <w:p w:rsidR="00FF3F46" w:rsidRPr="00FF3F46" w:rsidRDefault="00FF3F46" w:rsidP="00FF3F46">
      <w:pPr>
        <w:spacing w:after="0"/>
        <w:ind w:right="245"/>
        <w:jc w:val="right"/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</w:pPr>
      <w:r w:rsidRPr="00FF3F46"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  <w:t>nizomni tashdiqlash haqidag”gi buyrug'ining1- jadvali</w:t>
      </w:r>
    </w:p>
    <w:p w:rsidR="00FF3F46" w:rsidRPr="00FF3F46" w:rsidRDefault="00FF3F46" w:rsidP="00FF3F46">
      <w:pPr>
        <w:spacing w:after="0"/>
        <w:ind w:right="245"/>
        <w:jc w:val="right"/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</w:pPr>
      <w:r w:rsidRPr="00FF3F46">
        <w:rPr>
          <w:rFonts w:ascii="Times New Roman" w:eastAsia="PMingLiU" w:hAnsi="Times New Roman" w:cs="Times New Roman"/>
          <w:i/>
          <w:color w:val="000000" w:themeColor="text1"/>
          <w:sz w:val="28"/>
          <w:szCs w:val="28"/>
          <w:lang w:val="uz-Latn-UZ" w:eastAsia="zh-TW"/>
        </w:rPr>
        <w:t>asosida amalga oshiriladi</w:t>
      </w:r>
    </w:p>
    <w:p w:rsidR="00FF3F46" w:rsidRPr="00FF3F46" w:rsidRDefault="00FF3F46" w:rsidP="00FF3F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Baholashni</w:t>
      </w:r>
      <w:proofErr w:type="spellEnd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5 </w:t>
      </w:r>
      <w:proofErr w:type="spellStart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balli</w:t>
      </w:r>
      <w:proofErr w:type="spellEnd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shkaladan</w:t>
      </w:r>
      <w:proofErr w:type="spellEnd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100 </w:t>
      </w:r>
      <w:proofErr w:type="spellStart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ballik</w:t>
      </w:r>
      <w:proofErr w:type="spellEnd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shkalaga</w:t>
      </w:r>
      <w:proofErr w:type="spellEnd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o'tkazish</w:t>
      </w:r>
      <w:proofErr w:type="spellEnd"/>
    </w:p>
    <w:p w:rsidR="00FF3F46" w:rsidRPr="00FF3F46" w:rsidRDefault="00FF3F46" w:rsidP="00FF3F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F3F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JADVALI</w:t>
      </w:r>
    </w:p>
    <w:p w:rsidR="00FF3F46" w:rsidRPr="00FF3F46" w:rsidRDefault="00FF3F46" w:rsidP="00FF3F46">
      <w:pPr>
        <w:ind w:right="245"/>
        <w:jc w:val="right"/>
        <w:rPr>
          <w:rFonts w:ascii="Times New Roman" w:eastAsia="PMingLiU" w:hAnsi="Times New Roman" w:cs="Times New Roman"/>
          <w:color w:val="000000" w:themeColor="text1"/>
          <w:sz w:val="28"/>
          <w:szCs w:val="28"/>
          <w:lang w:val="uz-Cyrl-UZ" w:eastAsia="zh-TW"/>
        </w:rPr>
      </w:pPr>
      <w:r w:rsidRPr="00FF3F46">
        <w:rPr>
          <w:rFonts w:ascii="Times New Roman" w:eastAsia="PMingLiU" w:hAnsi="Times New Roman" w:cs="Times New Roman"/>
          <w:color w:val="000000" w:themeColor="text1"/>
          <w:sz w:val="28"/>
          <w:szCs w:val="28"/>
          <w:lang w:val="uz-Latn-UZ" w:eastAsia="zh-TW"/>
        </w:rPr>
        <w:t>3-jadval</w:t>
      </w:r>
    </w:p>
    <w:tbl>
      <w:tblPr>
        <w:tblStyle w:val="af0"/>
        <w:tblW w:w="966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2"/>
        <w:gridCol w:w="1532"/>
        <w:gridCol w:w="236"/>
        <w:gridCol w:w="1531"/>
        <w:gridCol w:w="1531"/>
        <w:gridCol w:w="236"/>
        <w:gridCol w:w="1531"/>
        <w:gridCol w:w="1531"/>
      </w:tblGrid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5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baholik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shkala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100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ballik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shkala</w:t>
            </w:r>
            <w:proofErr w:type="spell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5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baholik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shkala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100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ballik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shkala</w:t>
            </w:r>
            <w:proofErr w:type="spell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5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baholik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shkala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100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ballik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shkala</w:t>
            </w:r>
            <w:proofErr w:type="spellEnd"/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5,00-4,96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4,30-4,26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3,60-3,56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72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4,95-4,91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4,25-4,21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3,55-3,51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71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4,90-4,86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4,20-4,16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84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3,50-3,46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70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4,85-4,81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97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4,15-4,11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83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3,45-3,41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69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4,80-4,76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4,10-4,06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82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3,40-3,36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68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4,75-4,71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4,05-4,01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81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3,35-3,31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67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4,70-4,66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94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4,00-3,96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80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3,30-3,26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66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4,65-4,61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93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3,95-3,91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3,25-3,21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65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4,60-4,56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92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3,90-3,86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3,20-3,16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64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4,55-4,51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91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3,85-3,81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77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3,15-3,11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63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4,50-4,46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90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3,80-3,76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3,10-3,06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62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4,45-4,41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3,75-3,71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3,05-3,01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61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4,40-4,36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3,70-3,66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74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60</w:t>
            </w:r>
          </w:p>
        </w:tc>
      </w:tr>
      <w:tr w:rsidR="00FF3F46" w:rsidRPr="00FF3F46" w:rsidTr="001C7C9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4,35-4,31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87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3,65-3,61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73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3,0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dan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kam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46" w:rsidRPr="00FF3F46" w:rsidRDefault="00FF3F46" w:rsidP="001C7C97">
            <w:pPr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60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dan</w:t>
            </w:r>
            <w:proofErr w:type="spellEnd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F3F46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kam</w:t>
            </w:r>
            <w:proofErr w:type="spellEnd"/>
          </w:p>
        </w:tc>
      </w:tr>
    </w:tbl>
    <w:p w:rsidR="00FF3F46" w:rsidRPr="00BD2DBF" w:rsidRDefault="00FF3F46" w:rsidP="00FF3F46">
      <w:pPr>
        <w:jc w:val="right"/>
        <w:rPr>
          <w:b/>
          <w:color w:val="000000" w:themeColor="text1"/>
          <w:sz w:val="28"/>
          <w:szCs w:val="28"/>
          <w:lang w:val="uz-Latn-UZ"/>
        </w:rPr>
      </w:pPr>
    </w:p>
    <w:p w:rsidR="00FF3F46" w:rsidRDefault="00FF3F46" w:rsidP="00FF3F46">
      <w:pPr>
        <w:jc w:val="center"/>
        <w:rPr>
          <w:b/>
          <w:sz w:val="27"/>
          <w:szCs w:val="27"/>
          <w:lang w:val="en-US"/>
        </w:rPr>
      </w:pPr>
    </w:p>
    <w:p w:rsidR="00C74C8C" w:rsidRPr="00FF3F46" w:rsidRDefault="00FF3F46" w:rsidP="00FF3F46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5.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Asosiy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qo’shimcha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o’quv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adabiyotlar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hamda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axborot</w:t>
      </w:r>
      <w:proofErr w:type="spellEnd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 w:rsidRPr="00FF3F46">
        <w:rPr>
          <w:rFonts w:ascii="Times New Roman" w:hAnsi="Times New Roman"/>
          <w:b/>
          <w:sz w:val="28"/>
          <w:szCs w:val="28"/>
          <w:lang w:val="en-US"/>
        </w:rPr>
        <w:t>manbaalari</w:t>
      </w:r>
      <w:proofErr w:type="spellEnd"/>
    </w:p>
    <w:p w:rsidR="00C74C8C" w:rsidRDefault="00C74C8C" w:rsidP="00C74C8C">
      <w:pPr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  <w:lang w:val="uz-Cyrl-UZ"/>
        </w:rPr>
        <w:t>sosiy adabiyotlar: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925"/>
        <w:gridCol w:w="1805"/>
        <w:gridCol w:w="1295"/>
        <w:gridCol w:w="4369"/>
      </w:tblGrid>
      <w:tr w:rsidR="00F758F7" w:rsidRPr="00FF3F46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Muallifi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Adabiyotning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Adabiyot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Nashr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yili</w:t>
            </w:r>
            <w:proofErr w:type="spellEnd"/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Miles Craven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Real Listening and Speaking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Roger Grover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Real Writing 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Liz Driscoll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Real Reading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C74C8C" w:rsidRPr="00B715EF" w:rsidTr="006D4A4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Sandra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Scarry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John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Scarry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writer’s workplace with readings.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C74C8C" w:rsidRPr="00B715EF" w:rsidTr="008C16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C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Diane L. Fried Booth. </w:t>
            </w:r>
          </w:p>
          <w:p w:rsidR="00C74C8C" w:rsidRDefault="00C74C8C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C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Project work.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C8C" w:rsidRDefault="00C74C8C" w:rsidP="008C1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C74C8C" w:rsidRPr="00B715EF" w:rsidTr="008C16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F13856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F49">
              <w:rPr>
                <w:rFonts w:ascii="Times New Roman" w:hAnsi="Times New Roman"/>
                <w:sz w:val="28"/>
                <w:szCs w:val="28"/>
                <w:lang w:val="en-US"/>
              </w:rPr>
              <w:t>Ronald Carter, Rebecca Hughes and Michael McCarthy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C74C8C" w:rsidRPr="007E6CA0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7E6CA0" w:rsidRDefault="00C74C8C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F49">
              <w:rPr>
                <w:rFonts w:ascii="Times New Roman" w:hAnsi="Times New Roman"/>
                <w:sz w:val="28"/>
                <w:szCs w:val="28"/>
                <w:lang w:val="en-US"/>
              </w:rPr>
              <w:t>Exploring Grammar in Context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C8C" w:rsidRDefault="00C74C8C" w:rsidP="008C1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Mark Nettle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Developing Grammar in Context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Martin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Hewings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English Pronunciation in Use Advanced Book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516F45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Michael McCarthy, Felicity O’Dell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English Vocabulary in Use  Advanced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516F45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Friel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AbduraimovaYa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Get in Touch.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". -T., 2004</w:t>
            </w:r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Pr="00E51283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Barclay M.,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Ibragimova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Y.Abduraimova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Keep in Touch.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D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2004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Pr="00E51283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Bakieva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G.X.,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Iriskulov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M.T. i dr.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Stay in Touch. -T.: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2005.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2000</w:t>
            </w:r>
          </w:p>
        </w:tc>
      </w:tr>
      <w:tr w:rsidR="00F758F7" w:rsidTr="00EE76F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Pr="00E51283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Bakieva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G.X.,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Iriskulov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M.T.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Touch the Future. 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2005.</w:t>
            </w:r>
          </w:p>
        </w:tc>
      </w:tr>
      <w:tr w:rsidR="00C74C8C" w:rsidRPr="00F43D30" w:rsidTr="008C16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E51283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116FAC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Steve Walsh. </w:t>
            </w:r>
          </w:p>
          <w:p w:rsidR="00C74C8C" w:rsidRDefault="00C74C8C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74C8C" w:rsidRDefault="00C74C8C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6FAC">
              <w:rPr>
                <w:rFonts w:ascii="Times New Roman" w:hAnsi="Times New Roman"/>
                <w:sz w:val="28"/>
                <w:szCs w:val="28"/>
                <w:lang w:val="en-US"/>
              </w:rPr>
              <w:t>Exploring Classroom Discourse: Language in Action (Routledge Introductions to 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pplied Linguistics) [Paperback].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C8C" w:rsidRDefault="00C74C8C" w:rsidP="008C1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</w:tbl>
    <w:p w:rsidR="00C74C8C" w:rsidRDefault="00C74C8C" w:rsidP="00C74C8C">
      <w:pPr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758F7" w:rsidRDefault="00F758F7" w:rsidP="00F758F7">
      <w:pPr>
        <w:tabs>
          <w:tab w:val="left" w:pos="3268"/>
          <w:tab w:val="center" w:pos="5031"/>
        </w:tabs>
        <w:ind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F758F7" w:rsidRDefault="00F758F7" w:rsidP="00F758F7">
      <w:pPr>
        <w:tabs>
          <w:tab w:val="left" w:pos="3268"/>
          <w:tab w:val="center" w:pos="5031"/>
        </w:tabs>
        <w:ind w:firstLine="708"/>
        <w:rPr>
          <w:rFonts w:ascii="Times New Roman" w:hAnsi="Times New Roman"/>
          <w:b/>
          <w:sz w:val="28"/>
          <w:szCs w:val="28"/>
          <w:lang w:val="en-US"/>
        </w:rPr>
      </w:pPr>
    </w:p>
    <w:p w:rsidR="00C74C8C" w:rsidRDefault="00F758F7" w:rsidP="00F758F7">
      <w:pPr>
        <w:tabs>
          <w:tab w:val="left" w:pos="3268"/>
          <w:tab w:val="center" w:pos="5031"/>
        </w:tabs>
        <w:ind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C74C8C">
        <w:rPr>
          <w:rFonts w:ascii="Times New Roman" w:hAnsi="Times New Roman"/>
          <w:b/>
          <w:sz w:val="28"/>
          <w:szCs w:val="28"/>
          <w:lang w:val="en-US"/>
        </w:rPr>
        <w:t>Qo‘shimcha</w:t>
      </w:r>
      <w:proofErr w:type="spellEnd"/>
      <w:r w:rsidR="00C74C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>
        <w:rPr>
          <w:rFonts w:ascii="Times New Roman" w:hAnsi="Times New Roman"/>
          <w:b/>
          <w:sz w:val="28"/>
          <w:szCs w:val="28"/>
          <w:lang w:val="en-US"/>
        </w:rPr>
        <w:t>adabiyotlar</w:t>
      </w:r>
      <w:proofErr w:type="spellEnd"/>
      <w:r w:rsidR="00C74C8C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C74C8C" w:rsidRDefault="00C74C8C" w:rsidP="00C74C8C">
      <w:pPr>
        <w:pStyle w:val="a3"/>
        <w:numPr>
          <w:ilvl w:val="0"/>
          <w:numId w:val="25"/>
        </w:numPr>
        <w:ind w:left="-567" w:firstLine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Alice Savage. Patricia Mayer. Effective academic writing. Oxford </w:t>
      </w:r>
    </w:p>
    <w:p w:rsidR="00C74C8C" w:rsidRDefault="00C74C8C" w:rsidP="00C74C8C">
      <w:pPr>
        <w:pStyle w:val="a3"/>
        <w:ind w:left="106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2016 Second edition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Jack Richards and Theodore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S.Rodgers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Approaches and methods in language teaching. Cambridge University press. 2016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Martin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Hewings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English Pronunciation in Use. Advanced. Self-study and classroom use.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Jeremy Harmer. Just. Listening and Speaking. Cambridge 2008.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Caroline Becket. Listening 1. Cambridge 2003.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Jack C. Richards and Chuck Sandy. Passages. An upper level multi skills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course.Students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book 1.Cambridge 2007.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Jack C. Richards and Chuck Sandy. Passages. An upper level multi skills course. Work book 1.Cambridge 2007.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Debra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daise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CharlNorloff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Paul Carne.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Q:Skills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for Success. Reading and Writing. 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Robert Freire, Tamara Jones.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Q:Skills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for Success. Listening and Speaking. Oxford 2011 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Simon Haines. Real writing. Cambridge University press. 2008.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Diane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Larse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Freeman. Techniques and principles in language teaching. Oxford 2011 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Andrew Littlejohn. Writing 2. Cambridge University press. 1998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Andrew Littlejohn. Writing 3. Cambridge University press. 1998</w:t>
      </w:r>
    </w:p>
    <w:p w:rsidR="00C74C8C" w:rsidRDefault="00C74C8C" w:rsidP="00C74C8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Elektron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resurslari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C74C8C" w:rsidRDefault="00C74C8C" w:rsidP="00C74C8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www.teachingenglish.org.uk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www.onestopenglish.com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www.businessenglishonline.net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www.elgazette.com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www.tesol.org.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www.tefl.com,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www.teachertrainingvideos.com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http://www.learnenglish.org.uk/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www.educationuk.org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http://www.bbc.co.uk\worldservice\learningenglish/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http://www.channel4.com\learning\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http://www.better-english.com\exerciselist.html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http://www.bbc.co.uk\worldservice\learningenglish\business\index.shtml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http://www.englishclub.com\index.htm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http://www.bbc.co.uk\schools\teachers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http://education.leeds.ac.uk\edu-mwe/eltwww.htm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www.Grammarly.com/Grammar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www.granddictionnaire.com 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www.francophonnie.hacherre-livre.com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www.portail.lettres.net 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www.citationsdumonde.com 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www.français-affaires.com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www.pedagog.uz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www.Ziyonet.uz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www.edu.uz </w:t>
      </w: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CA8" w:rsidRDefault="007F1CA8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CA8" w:rsidRDefault="007F1CA8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CA8" w:rsidRDefault="007F1CA8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F1CA8" w:rsidSect="0076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 Baltica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78_"/>
      </v:shape>
    </w:pict>
  </w:numPicBullet>
  <w:abstractNum w:abstractNumId="0" w15:restartNumberingAfterBreak="0">
    <w:nsid w:val="01065FC8"/>
    <w:multiLevelType w:val="hybridMultilevel"/>
    <w:tmpl w:val="713C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C29"/>
    <w:multiLevelType w:val="hybridMultilevel"/>
    <w:tmpl w:val="A1F82680"/>
    <w:lvl w:ilvl="0" w:tplc="B64C0DF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123"/>
    <w:multiLevelType w:val="hybridMultilevel"/>
    <w:tmpl w:val="1354F916"/>
    <w:lvl w:ilvl="0" w:tplc="D9A4F31C">
      <w:start w:val="8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3E6"/>
    <w:multiLevelType w:val="hybridMultilevel"/>
    <w:tmpl w:val="590C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6936"/>
    <w:multiLevelType w:val="hybridMultilevel"/>
    <w:tmpl w:val="D0A25D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58740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lang w:val="ru-RU"/>
      </w:rPr>
    </w:lvl>
    <w:lvl w:ilvl="2" w:tplc="E6A6EBF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effect w:val="none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324EE"/>
    <w:multiLevelType w:val="hybridMultilevel"/>
    <w:tmpl w:val="8B72F566"/>
    <w:lvl w:ilvl="0" w:tplc="50F073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44730E"/>
    <w:multiLevelType w:val="hybridMultilevel"/>
    <w:tmpl w:val="EB662E3E"/>
    <w:lvl w:ilvl="0" w:tplc="5B400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37097"/>
    <w:multiLevelType w:val="hybridMultilevel"/>
    <w:tmpl w:val="713C7D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B16BF"/>
    <w:multiLevelType w:val="hybridMultilevel"/>
    <w:tmpl w:val="C0DE81F2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9" w15:restartNumberingAfterBreak="0">
    <w:nsid w:val="2D3037D0"/>
    <w:multiLevelType w:val="hybridMultilevel"/>
    <w:tmpl w:val="F444765C"/>
    <w:lvl w:ilvl="0" w:tplc="0D5255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7952A5"/>
    <w:multiLevelType w:val="hybridMultilevel"/>
    <w:tmpl w:val="9582233E"/>
    <w:lvl w:ilvl="0" w:tplc="604CE0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60BFB"/>
    <w:multiLevelType w:val="hybridMultilevel"/>
    <w:tmpl w:val="7708F3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551E3"/>
    <w:multiLevelType w:val="hybridMultilevel"/>
    <w:tmpl w:val="17C2C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CB0BA6"/>
    <w:multiLevelType w:val="hybridMultilevel"/>
    <w:tmpl w:val="DFDA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52C83"/>
    <w:multiLevelType w:val="hybridMultilevel"/>
    <w:tmpl w:val="96444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547DB"/>
    <w:multiLevelType w:val="hybridMultilevel"/>
    <w:tmpl w:val="9F46EBA2"/>
    <w:lvl w:ilvl="0" w:tplc="2418F54E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9D4"/>
    <w:multiLevelType w:val="hybridMultilevel"/>
    <w:tmpl w:val="B0E4AC56"/>
    <w:lvl w:ilvl="0" w:tplc="06146E4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B324AA"/>
    <w:multiLevelType w:val="hybridMultilevel"/>
    <w:tmpl w:val="6096C052"/>
    <w:lvl w:ilvl="0" w:tplc="ADAE5EBC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167720"/>
    <w:multiLevelType w:val="hybridMultilevel"/>
    <w:tmpl w:val="954E65CA"/>
    <w:lvl w:ilvl="0" w:tplc="32067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4D3013"/>
    <w:multiLevelType w:val="hybridMultilevel"/>
    <w:tmpl w:val="7B06FDEE"/>
    <w:lvl w:ilvl="0" w:tplc="29FE4B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CE08DC"/>
    <w:multiLevelType w:val="hybridMultilevel"/>
    <w:tmpl w:val="1BC833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9E2BDB"/>
    <w:multiLevelType w:val="hybridMultilevel"/>
    <w:tmpl w:val="96444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D0912"/>
    <w:multiLevelType w:val="hybridMultilevel"/>
    <w:tmpl w:val="C0DE81F2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23" w15:restartNumberingAfterBreak="0">
    <w:nsid w:val="723406F6"/>
    <w:multiLevelType w:val="hybridMultilevel"/>
    <w:tmpl w:val="590C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7DA7"/>
    <w:multiLevelType w:val="hybridMultilevel"/>
    <w:tmpl w:val="72AC8EEA"/>
    <w:lvl w:ilvl="0" w:tplc="2418F54E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16"/>
  </w:num>
  <w:num w:numId="5">
    <w:abstractNumId w:val="19"/>
  </w:num>
  <w:num w:numId="6">
    <w:abstractNumId w:val="10"/>
  </w:num>
  <w:num w:numId="7">
    <w:abstractNumId w:val="6"/>
  </w:num>
  <w:num w:numId="8">
    <w:abstractNumId w:val="9"/>
  </w:num>
  <w:num w:numId="9">
    <w:abstractNumId w:val="23"/>
  </w:num>
  <w:num w:numId="10">
    <w:abstractNumId w:val="11"/>
  </w:num>
  <w:num w:numId="11">
    <w:abstractNumId w:val="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21"/>
  </w:num>
  <w:num w:numId="17">
    <w:abstractNumId w:val="14"/>
  </w:num>
  <w:num w:numId="18">
    <w:abstractNumId w:val="2"/>
  </w:num>
  <w:num w:numId="19">
    <w:abstractNumId w:val="18"/>
  </w:num>
  <w:num w:numId="20">
    <w:abstractNumId w:val="8"/>
  </w:num>
  <w:num w:numId="21">
    <w:abstractNumId w:val="22"/>
  </w:num>
  <w:num w:numId="22">
    <w:abstractNumId w:val="13"/>
  </w:num>
  <w:num w:numId="23">
    <w:abstractNumId w:val="7"/>
  </w:num>
  <w:num w:numId="24">
    <w:abstractNumId w:val="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3F1"/>
    <w:rsid w:val="000011E7"/>
    <w:rsid w:val="00004E06"/>
    <w:rsid w:val="00007371"/>
    <w:rsid w:val="00010B7C"/>
    <w:rsid w:val="00010B93"/>
    <w:rsid w:val="000110E4"/>
    <w:rsid w:val="00011870"/>
    <w:rsid w:val="00011894"/>
    <w:rsid w:val="00013513"/>
    <w:rsid w:val="0001589F"/>
    <w:rsid w:val="00015D29"/>
    <w:rsid w:val="00016374"/>
    <w:rsid w:val="000203BB"/>
    <w:rsid w:val="00020884"/>
    <w:rsid w:val="00020D99"/>
    <w:rsid w:val="00021617"/>
    <w:rsid w:val="000220E6"/>
    <w:rsid w:val="000222B3"/>
    <w:rsid w:val="000228A6"/>
    <w:rsid w:val="00023094"/>
    <w:rsid w:val="000248A9"/>
    <w:rsid w:val="00024CA4"/>
    <w:rsid w:val="000254DF"/>
    <w:rsid w:val="00026E60"/>
    <w:rsid w:val="00027638"/>
    <w:rsid w:val="00027663"/>
    <w:rsid w:val="000278E6"/>
    <w:rsid w:val="00031A7F"/>
    <w:rsid w:val="00031AA1"/>
    <w:rsid w:val="00031B6F"/>
    <w:rsid w:val="000334E1"/>
    <w:rsid w:val="00033E48"/>
    <w:rsid w:val="000351F6"/>
    <w:rsid w:val="00035615"/>
    <w:rsid w:val="0003573A"/>
    <w:rsid w:val="00035D51"/>
    <w:rsid w:val="00040CD8"/>
    <w:rsid w:val="00042CAD"/>
    <w:rsid w:val="000451E7"/>
    <w:rsid w:val="00045B51"/>
    <w:rsid w:val="0004713A"/>
    <w:rsid w:val="0005020C"/>
    <w:rsid w:val="00050223"/>
    <w:rsid w:val="00050701"/>
    <w:rsid w:val="00051CAD"/>
    <w:rsid w:val="00052987"/>
    <w:rsid w:val="00053A75"/>
    <w:rsid w:val="00055305"/>
    <w:rsid w:val="00055881"/>
    <w:rsid w:val="00055B7A"/>
    <w:rsid w:val="0005650F"/>
    <w:rsid w:val="00056814"/>
    <w:rsid w:val="00060DD5"/>
    <w:rsid w:val="000610CB"/>
    <w:rsid w:val="0006116D"/>
    <w:rsid w:val="000616EA"/>
    <w:rsid w:val="00061E76"/>
    <w:rsid w:val="00063AEE"/>
    <w:rsid w:val="000646A1"/>
    <w:rsid w:val="00065621"/>
    <w:rsid w:val="000660F4"/>
    <w:rsid w:val="000660F5"/>
    <w:rsid w:val="000664A6"/>
    <w:rsid w:val="0006752B"/>
    <w:rsid w:val="00067CAF"/>
    <w:rsid w:val="00067EE4"/>
    <w:rsid w:val="0007050D"/>
    <w:rsid w:val="00071646"/>
    <w:rsid w:val="0007186F"/>
    <w:rsid w:val="00072155"/>
    <w:rsid w:val="00075302"/>
    <w:rsid w:val="0007694A"/>
    <w:rsid w:val="000769AD"/>
    <w:rsid w:val="00076E55"/>
    <w:rsid w:val="0007746C"/>
    <w:rsid w:val="00077B0C"/>
    <w:rsid w:val="00077E38"/>
    <w:rsid w:val="0008033C"/>
    <w:rsid w:val="0008127E"/>
    <w:rsid w:val="000817EF"/>
    <w:rsid w:val="00081815"/>
    <w:rsid w:val="00081856"/>
    <w:rsid w:val="000860A0"/>
    <w:rsid w:val="0008706C"/>
    <w:rsid w:val="000901B6"/>
    <w:rsid w:val="00091B27"/>
    <w:rsid w:val="00091B7B"/>
    <w:rsid w:val="00092803"/>
    <w:rsid w:val="00092E59"/>
    <w:rsid w:val="00094947"/>
    <w:rsid w:val="00095976"/>
    <w:rsid w:val="000A1F01"/>
    <w:rsid w:val="000A20DD"/>
    <w:rsid w:val="000A487E"/>
    <w:rsid w:val="000A4C6B"/>
    <w:rsid w:val="000A78E0"/>
    <w:rsid w:val="000B1E51"/>
    <w:rsid w:val="000B393C"/>
    <w:rsid w:val="000B68F5"/>
    <w:rsid w:val="000B7616"/>
    <w:rsid w:val="000C06DE"/>
    <w:rsid w:val="000C0F4B"/>
    <w:rsid w:val="000C12A2"/>
    <w:rsid w:val="000C21E8"/>
    <w:rsid w:val="000C4CAB"/>
    <w:rsid w:val="000C5DC1"/>
    <w:rsid w:val="000C7292"/>
    <w:rsid w:val="000C7598"/>
    <w:rsid w:val="000D01B8"/>
    <w:rsid w:val="000D0F76"/>
    <w:rsid w:val="000D14E0"/>
    <w:rsid w:val="000D2018"/>
    <w:rsid w:val="000D26B9"/>
    <w:rsid w:val="000D2956"/>
    <w:rsid w:val="000D4625"/>
    <w:rsid w:val="000E1F26"/>
    <w:rsid w:val="000E4310"/>
    <w:rsid w:val="000E6782"/>
    <w:rsid w:val="000E69B4"/>
    <w:rsid w:val="000F023D"/>
    <w:rsid w:val="000F2713"/>
    <w:rsid w:val="00102632"/>
    <w:rsid w:val="0010352E"/>
    <w:rsid w:val="00104053"/>
    <w:rsid w:val="0010411F"/>
    <w:rsid w:val="001054A3"/>
    <w:rsid w:val="00105B8B"/>
    <w:rsid w:val="001075B2"/>
    <w:rsid w:val="00111263"/>
    <w:rsid w:val="00111AD4"/>
    <w:rsid w:val="0011202E"/>
    <w:rsid w:val="001135C8"/>
    <w:rsid w:val="00114912"/>
    <w:rsid w:val="001157CF"/>
    <w:rsid w:val="00115A51"/>
    <w:rsid w:val="00116150"/>
    <w:rsid w:val="00116EAE"/>
    <w:rsid w:val="00116F22"/>
    <w:rsid w:val="00122DC1"/>
    <w:rsid w:val="00123E1A"/>
    <w:rsid w:val="00125D13"/>
    <w:rsid w:val="0012634D"/>
    <w:rsid w:val="001267DA"/>
    <w:rsid w:val="00126C08"/>
    <w:rsid w:val="00126F0A"/>
    <w:rsid w:val="0012703B"/>
    <w:rsid w:val="0012711F"/>
    <w:rsid w:val="00130BD6"/>
    <w:rsid w:val="00130EBB"/>
    <w:rsid w:val="001320FC"/>
    <w:rsid w:val="00134D78"/>
    <w:rsid w:val="00135620"/>
    <w:rsid w:val="00135A2B"/>
    <w:rsid w:val="0013646A"/>
    <w:rsid w:val="00136DF7"/>
    <w:rsid w:val="00137301"/>
    <w:rsid w:val="00140FBF"/>
    <w:rsid w:val="001430CE"/>
    <w:rsid w:val="00143461"/>
    <w:rsid w:val="00143477"/>
    <w:rsid w:val="00143A1D"/>
    <w:rsid w:val="00144078"/>
    <w:rsid w:val="001441E7"/>
    <w:rsid w:val="00144D19"/>
    <w:rsid w:val="00145750"/>
    <w:rsid w:val="00145F6A"/>
    <w:rsid w:val="00146A36"/>
    <w:rsid w:val="001510DC"/>
    <w:rsid w:val="0015168C"/>
    <w:rsid w:val="00152C98"/>
    <w:rsid w:val="00155363"/>
    <w:rsid w:val="001560BF"/>
    <w:rsid w:val="001569B6"/>
    <w:rsid w:val="0015719E"/>
    <w:rsid w:val="0015760C"/>
    <w:rsid w:val="00157772"/>
    <w:rsid w:val="00162D93"/>
    <w:rsid w:val="00163040"/>
    <w:rsid w:val="001634E6"/>
    <w:rsid w:val="00163A93"/>
    <w:rsid w:val="00163D43"/>
    <w:rsid w:val="0016606C"/>
    <w:rsid w:val="00166116"/>
    <w:rsid w:val="00166D95"/>
    <w:rsid w:val="00170852"/>
    <w:rsid w:val="001727B6"/>
    <w:rsid w:val="00172BB9"/>
    <w:rsid w:val="00176A8B"/>
    <w:rsid w:val="00176C7D"/>
    <w:rsid w:val="00177C36"/>
    <w:rsid w:val="00181976"/>
    <w:rsid w:val="0018243D"/>
    <w:rsid w:val="0018243E"/>
    <w:rsid w:val="00182C8C"/>
    <w:rsid w:val="00183B57"/>
    <w:rsid w:val="00185DB7"/>
    <w:rsid w:val="00185E02"/>
    <w:rsid w:val="00185F6C"/>
    <w:rsid w:val="00186E9A"/>
    <w:rsid w:val="00187B34"/>
    <w:rsid w:val="00190D14"/>
    <w:rsid w:val="00193A74"/>
    <w:rsid w:val="001944A0"/>
    <w:rsid w:val="001963FF"/>
    <w:rsid w:val="00196D53"/>
    <w:rsid w:val="0019700B"/>
    <w:rsid w:val="00197917"/>
    <w:rsid w:val="001A00CE"/>
    <w:rsid w:val="001A23EA"/>
    <w:rsid w:val="001A34E3"/>
    <w:rsid w:val="001A523E"/>
    <w:rsid w:val="001A5936"/>
    <w:rsid w:val="001A6644"/>
    <w:rsid w:val="001A756A"/>
    <w:rsid w:val="001A7D14"/>
    <w:rsid w:val="001B0B31"/>
    <w:rsid w:val="001B102B"/>
    <w:rsid w:val="001B104D"/>
    <w:rsid w:val="001B180A"/>
    <w:rsid w:val="001B2E9E"/>
    <w:rsid w:val="001B35E1"/>
    <w:rsid w:val="001B6871"/>
    <w:rsid w:val="001B7523"/>
    <w:rsid w:val="001C09EC"/>
    <w:rsid w:val="001C1150"/>
    <w:rsid w:val="001C3B83"/>
    <w:rsid w:val="001C41DE"/>
    <w:rsid w:val="001C4EF8"/>
    <w:rsid w:val="001C56DD"/>
    <w:rsid w:val="001C624A"/>
    <w:rsid w:val="001C745E"/>
    <w:rsid w:val="001C750C"/>
    <w:rsid w:val="001C7C97"/>
    <w:rsid w:val="001C7D13"/>
    <w:rsid w:val="001C7F43"/>
    <w:rsid w:val="001D033D"/>
    <w:rsid w:val="001D0FF8"/>
    <w:rsid w:val="001D2694"/>
    <w:rsid w:val="001D30CC"/>
    <w:rsid w:val="001D448A"/>
    <w:rsid w:val="001D707D"/>
    <w:rsid w:val="001D73A0"/>
    <w:rsid w:val="001E0A20"/>
    <w:rsid w:val="001E15BD"/>
    <w:rsid w:val="001E32B5"/>
    <w:rsid w:val="001E489E"/>
    <w:rsid w:val="001E4AD9"/>
    <w:rsid w:val="001E7555"/>
    <w:rsid w:val="001F1326"/>
    <w:rsid w:val="001F141A"/>
    <w:rsid w:val="001F1FCC"/>
    <w:rsid w:val="001F2D11"/>
    <w:rsid w:val="001F4F24"/>
    <w:rsid w:val="001F696D"/>
    <w:rsid w:val="001F6EC5"/>
    <w:rsid w:val="00200E1E"/>
    <w:rsid w:val="00201025"/>
    <w:rsid w:val="00201462"/>
    <w:rsid w:val="00201CCE"/>
    <w:rsid w:val="00202D69"/>
    <w:rsid w:val="00202FE7"/>
    <w:rsid w:val="00202FF1"/>
    <w:rsid w:val="00203310"/>
    <w:rsid w:val="002038F9"/>
    <w:rsid w:val="002071FC"/>
    <w:rsid w:val="00207659"/>
    <w:rsid w:val="002076D6"/>
    <w:rsid w:val="00212ECF"/>
    <w:rsid w:val="00213CEA"/>
    <w:rsid w:val="00213F86"/>
    <w:rsid w:val="002158D0"/>
    <w:rsid w:val="00215B02"/>
    <w:rsid w:val="00216BB4"/>
    <w:rsid w:val="00222238"/>
    <w:rsid w:val="0022424F"/>
    <w:rsid w:val="00224604"/>
    <w:rsid w:val="00225440"/>
    <w:rsid w:val="00225C01"/>
    <w:rsid w:val="00225E13"/>
    <w:rsid w:val="00226F99"/>
    <w:rsid w:val="0022794E"/>
    <w:rsid w:val="00230CCF"/>
    <w:rsid w:val="00233BD4"/>
    <w:rsid w:val="00234567"/>
    <w:rsid w:val="002356A5"/>
    <w:rsid w:val="00235986"/>
    <w:rsid w:val="00235FB4"/>
    <w:rsid w:val="0023692F"/>
    <w:rsid w:val="00236EC9"/>
    <w:rsid w:val="00237382"/>
    <w:rsid w:val="00240047"/>
    <w:rsid w:val="00240355"/>
    <w:rsid w:val="00241680"/>
    <w:rsid w:val="00241EF0"/>
    <w:rsid w:val="00241EF9"/>
    <w:rsid w:val="00243518"/>
    <w:rsid w:val="00244643"/>
    <w:rsid w:val="002461C3"/>
    <w:rsid w:val="00246589"/>
    <w:rsid w:val="0024723B"/>
    <w:rsid w:val="002476B4"/>
    <w:rsid w:val="00250682"/>
    <w:rsid w:val="00250B9E"/>
    <w:rsid w:val="00251EC1"/>
    <w:rsid w:val="00252B15"/>
    <w:rsid w:val="00255525"/>
    <w:rsid w:val="00255FC0"/>
    <w:rsid w:val="0025662C"/>
    <w:rsid w:val="002572E4"/>
    <w:rsid w:val="0026172A"/>
    <w:rsid w:val="00261FEC"/>
    <w:rsid w:val="00262D21"/>
    <w:rsid w:val="0026368A"/>
    <w:rsid w:val="00263F49"/>
    <w:rsid w:val="0026458B"/>
    <w:rsid w:val="002645E5"/>
    <w:rsid w:val="00264AB2"/>
    <w:rsid w:val="00265524"/>
    <w:rsid w:val="0026764A"/>
    <w:rsid w:val="002715BD"/>
    <w:rsid w:val="0027161A"/>
    <w:rsid w:val="00271ED1"/>
    <w:rsid w:val="0027226F"/>
    <w:rsid w:val="00272A30"/>
    <w:rsid w:val="00272A7E"/>
    <w:rsid w:val="0027684E"/>
    <w:rsid w:val="00277873"/>
    <w:rsid w:val="00277896"/>
    <w:rsid w:val="00280FB4"/>
    <w:rsid w:val="00281740"/>
    <w:rsid w:val="00282967"/>
    <w:rsid w:val="002834EA"/>
    <w:rsid w:val="00284201"/>
    <w:rsid w:val="00284454"/>
    <w:rsid w:val="00284B75"/>
    <w:rsid w:val="00285230"/>
    <w:rsid w:val="00285EF5"/>
    <w:rsid w:val="00285FDD"/>
    <w:rsid w:val="00290E11"/>
    <w:rsid w:val="00292113"/>
    <w:rsid w:val="0029317C"/>
    <w:rsid w:val="002933BE"/>
    <w:rsid w:val="00295589"/>
    <w:rsid w:val="00297A3B"/>
    <w:rsid w:val="002A09DA"/>
    <w:rsid w:val="002A23F4"/>
    <w:rsid w:val="002A36C6"/>
    <w:rsid w:val="002A45DE"/>
    <w:rsid w:val="002B039E"/>
    <w:rsid w:val="002B0510"/>
    <w:rsid w:val="002B13B9"/>
    <w:rsid w:val="002B2152"/>
    <w:rsid w:val="002B3042"/>
    <w:rsid w:val="002B36DC"/>
    <w:rsid w:val="002B428B"/>
    <w:rsid w:val="002B47AC"/>
    <w:rsid w:val="002B4A73"/>
    <w:rsid w:val="002B5BB6"/>
    <w:rsid w:val="002B6EC6"/>
    <w:rsid w:val="002C07C2"/>
    <w:rsid w:val="002C0BB0"/>
    <w:rsid w:val="002C221E"/>
    <w:rsid w:val="002C2FB0"/>
    <w:rsid w:val="002C6730"/>
    <w:rsid w:val="002C761A"/>
    <w:rsid w:val="002C761F"/>
    <w:rsid w:val="002C7968"/>
    <w:rsid w:val="002D048E"/>
    <w:rsid w:val="002D09CA"/>
    <w:rsid w:val="002D25B3"/>
    <w:rsid w:val="002D5E2A"/>
    <w:rsid w:val="002D66DB"/>
    <w:rsid w:val="002E1096"/>
    <w:rsid w:val="002E24C7"/>
    <w:rsid w:val="002E35B0"/>
    <w:rsid w:val="002E487B"/>
    <w:rsid w:val="002E542B"/>
    <w:rsid w:val="002E54EA"/>
    <w:rsid w:val="002E6CF3"/>
    <w:rsid w:val="002E7269"/>
    <w:rsid w:val="002E72C3"/>
    <w:rsid w:val="002E76C0"/>
    <w:rsid w:val="002F1CF7"/>
    <w:rsid w:val="002F202A"/>
    <w:rsid w:val="002F23B8"/>
    <w:rsid w:val="002F348F"/>
    <w:rsid w:val="002F4501"/>
    <w:rsid w:val="002F5027"/>
    <w:rsid w:val="002F5589"/>
    <w:rsid w:val="002F7F7D"/>
    <w:rsid w:val="00302971"/>
    <w:rsid w:val="00302C02"/>
    <w:rsid w:val="00303AC2"/>
    <w:rsid w:val="0030463C"/>
    <w:rsid w:val="003047C0"/>
    <w:rsid w:val="00304CF1"/>
    <w:rsid w:val="00306A00"/>
    <w:rsid w:val="003076F4"/>
    <w:rsid w:val="00307DD5"/>
    <w:rsid w:val="0031009E"/>
    <w:rsid w:val="00311A92"/>
    <w:rsid w:val="00311FC0"/>
    <w:rsid w:val="00313D8C"/>
    <w:rsid w:val="00313F90"/>
    <w:rsid w:val="00317618"/>
    <w:rsid w:val="00323040"/>
    <w:rsid w:val="003235C9"/>
    <w:rsid w:val="0032523E"/>
    <w:rsid w:val="00325C76"/>
    <w:rsid w:val="00325E4D"/>
    <w:rsid w:val="00327B44"/>
    <w:rsid w:val="00333384"/>
    <w:rsid w:val="00333A82"/>
    <w:rsid w:val="00336C9F"/>
    <w:rsid w:val="00337EEE"/>
    <w:rsid w:val="003401E1"/>
    <w:rsid w:val="0034070A"/>
    <w:rsid w:val="00340A07"/>
    <w:rsid w:val="003422BE"/>
    <w:rsid w:val="003434B5"/>
    <w:rsid w:val="00343B7C"/>
    <w:rsid w:val="0034420E"/>
    <w:rsid w:val="00346363"/>
    <w:rsid w:val="00346F0F"/>
    <w:rsid w:val="00347938"/>
    <w:rsid w:val="00351E65"/>
    <w:rsid w:val="0035235D"/>
    <w:rsid w:val="00353EB2"/>
    <w:rsid w:val="00355B9D"/>
    <w:rsid w:val="00357235"/>
    <w:rsid w:val="0035772C"/>
    <w:rsid w:val="00361309"/>
    <w:rsid w:val="00361BD4"/>
    <w:rsid w:val="0036251A"/>
    <w:rsid w:val="00362650"/>
    <w:rsid w:val="00362ED0"/>
    <w:rsid w:val="00364DE0"/>
    <w:rsid w:val="00365647"/>
    <w:rsid w:val="00365BCA"/>
    <w:rsid w:val="00371360"/>
    <w:rsid w:val="00372AC2"/>
    <w:rsid w:val="00373AF1"/>
    <w:rsid w:val="003744EC"/>
    <w:rsid w:val="00374B92"/>
    <w:rsid w:val="00374D3E"/>
    <w:rsid w:val="00374E9E"/>
    <w:rsid w:val="00375D68"/>
    <w:rsid w:val="00375D8A"/>
    <w:rsid w:val="00375E5B"/>
    <w:rsid w:val="00375E77"/>
    <w:rsid w:val="00377950"/>
    <w:rsid w:val="003801A5"/>
    <w:rsid w:val="00383725"/>
    <w:rsid w:val="00383959"/>
    <w:rsid w:val="00383A65"/>
    <w:rsid w:val="0038626B"/>
    <w:rsid w:val="003868B3"/>
    <w:rsid w:val="00387139"/>
    <w:rsid w:val="00387E7E"/>
    <w:rsid w:val="00391333"/>
    <w:rsid w:val="003916DB"/>
    <w:rsid w:val="003917E5"/>
    <w:rsid w:val="0039757F"/>
    <w:rsid w:val="003976C9"/>
    <w:rsid w:val="003A0204"/>
    <w:rsid w:val="003A2337"/>
    <w:rsid w:val="003A266F"/>
    <w:rsid w:val="003A3B10"/>
    <w:rsid w:val="003A627E"/>
    <w:rsid w:val="003A73C5"/>
    <w:rsid w:val="003A755E"/>
    <w:rsid w:val="003B01E6"/>
    <w:rsid w:val="003B0B34"/>
    <w:rsid w:val="003B10DE"/>
    <w:rsid w:val="003B1171"/>
    <w:rsid w:val="003B1465"/>
    <w:rsid w:val="003B268A"/>
    <w:rsid w:val="003B3000"/>
    <w:rsid w:val="003B32EB"/>
    <w:rsid w:val="003B42E3"/>
    <w:rsid w:val="003B5950"/>
    <w:rsid w:val="003B6A0F"/>
    <w:rsid w:val="003B6B57"/>
    <w:rsid w:val="003C0B6B"/>
    <w:rsid w:val="003C19E3"/>
    <w:rsid w:val="003C1A4D"/>
    <w:rsid w:val="003C30BD"/>
    <w:rsid w:val="003C31D5"/>
    <w:rsid w:val="003C5460"/>
    <w:rsid w:val="003C5B76"/>
    <w:rsid w:val="003C5CDF"/>
    <w:rsid w:val="003D21F3"/>
    <w:rsid w:val="003D55BB"/>
    <w:rsid w:val="003E0BA4"/>
    <w:rsid w:val="003E10C2"/>
    <w:rsid w:val="003E169C"/>
    <w:rsid w:val="003E2B30"/>
    <w:rsid w:val="003E4123"/>
    <w:rsid w:val="003E4FD8"/>
    <w:rsid w:val="003F0848"/>
    <w:rsid w:val="003F0C7A"/>
    <w:rsid w:val="003F3513"/>
    <w:rsid w:val="003F3A45"/>
    <w:rsid w:val="003F4298"/>
    <w:rsid w:val="003F509F"/>
    <w:rsid w:val="003F511A"/>
    <w:rsid w:val="003F521C"/>
    <w:rsid w:val="003F5EDE"/>
    <w:rsid w:val="003F6486"/>
    <w:rsid w:val="003F7301"/>
    <w:rsid w:val="003F7E8B"/>
    <w:rsid w:val="0040011E"/>
    <w:rsid w:val="00400617"/>
    <w:rsid w:val="00400742"/>
    <w:rsid w:val="00401645"/>
    <w:rsid w:val="00401B51"/>
    <w:rsid w:val="00402B22"/>
    <w:rsid w:val="00402B4C"/>
    <w:rsid w:val="0040356F"/>
    <w:rsid w:val="0040377F"/>
    <w:rsid w:val="00404150"/>
    <w:rsid w:val="00404B01"/>
    <w:rsid w:val="00404C03"/>
    <w:rsid w:val="00406CDD"/>
    <w:rsid w:val="00407829"/>
    <w:rsid w:val="00407DF0"/>
    <w:rsid w:val="0041018A"/>
    <w:rsid w:val="0041125B"/>
    <w:rsid w:val="00414C5D"/>
    <w:rsid w:val="00415060"/>
    <w:rsid w:val="00416AFE"/>
    <w:rsid w:val="00416BB9"/>
    <w:rsid w:val="0041744F"/>
    <w:rsid w:val="004179A2"/>
    <w:rsid w:val="00420222"/>
    <w:rsid w:val="00421822"/>
    <w:rsid w:val="004222FC"/>
    <w:rsid w:val="00422705"/>
    <w:rsid w:val="0042406A"/>
    <w:rsid w:val="00425DA0"/>
    <w:rsid w:val="00426470"/>
    <w:rsid w:val="00426BD4"/>
    <w:rsid w:val="0043395D"/>
    <w:rsid w:val="004341C0"/>
    <w:rsid w:val="00436E35"/>
    <w:rsid w:val="00436F66"/>
    <w:rsid w:val="004374BF"/>
    <w:rsid w:val="00441485"/>
    <w:rsid w:val="00442327"/>
    <w:rsid w:val="00442F6A"/>
    <w:rsid w:val="004431C6"/>
    <w:rsid w:val="004438E6"/>
    <w:rsid w:val="0044562C"/>
    <w:rsid w:val="0044671A"/>
    <w:rsid w:val="00446858"/>
    <w:rsid w:val="004475BA"/>
    <w:rsid w:val="00447FF1"/>
    <w:rsid w:val="0045107E"/>
    <w:rsid w:val="00451D1B"/>
    <w:rsid w:val="004521C8"/>
    <w:rsid w:val="00453069"/>
    <w:rsid w:val="0045476C"/>
    <w:rsid w:val="00455620"/>
    <w:rsid w:val="00455739"/>
    <w:rsid w:val="00456B7F"/>
    <w:rsid w:val="00456FAF"/>
    <w:rsid w:val="00460DA5"/>
    <w:rsid w:val="00460EA2"/>
    <w:rsid w:val="00462671"/>
    <w:rsid w:val="004627E1"/>
    <w:rsid w:val="004632E0"/>
    <w:rsid w:val="004650AC"/>
    <w:rsid w:val="00465B4F"/>
    <w:rsid w:val="00467452"/>
    <w:rsid w:val="00470C38"/>
    <w:rsid w:val="0047242A"/>
    <w:rsid w:val="0047499A"/>
    <w:rsid w:val="004759BF"/>
    <w:rsid w:val="004770AE"/>
    <w:rsid w:val="004770EB"/>
    <w:rsid w:val="00477C27"/>
    <w:rsid w:val="00477CFE"/>
    <w:rsid w:val="00477DC2"/>
    <w:rsid w:val="00480C61"/>
    <w:rsid w:val="00481BBF"/>
    <w:rsid w:val="00482DD4"/>
    <w:rsid w:val="00484277"/>
    <w:rsid w:val="00484831"/>
    <w:rsid w:val="0048672A"/>
    <w:rsid w:val="00492B57"/>
    <w:rsid w:val="0049390D"/>
    <w:rsid w:val="00493CBE"/>
    <w:rsid w:val="00494D5E"/>
    <w:rsid w:val="00495C08"/>
    <w:rsid w:val="00495F41"/>
    <w:rsid w:val="004963D8"/>
    <w:rsid w:val="004976F1"/>
    <w:rsid w:val="0049786E"/>
    <w:rsid w:val="004A03D4"/>
    <w:rsid w:val="004A50A0"/>
    <w:rsid w:val="004A5785"/>
    <w:rsid w:val="004A5B2D"/>
    <w:rsid w:val="004A635D"/>
    <w:rsid w:val="004A6713"/>
    <w:rsid w:val="004A681D"/>
    <w:rsid w:val="004A6D1D"/>
    <w:rsid w:val="004A751C"/>
    <w:rsid w:val="004A79BF"/>
    <w:rsid w:val="004B22A9"/>
    <w:rsid w:val="004B26DB"/>
    <w:rsid w:val="004B280E"/>
    <w:rsid w:val="004B29DC"/>
    <w:rsid w:val="004B41A1"/>
    <w:rsid w:val="004B4413"/>
    <w:rsid w:val="004B6836"/>
    <w:rsid w:val="004B6B57"/>
    <w:rsid w:val="004B78CB"/>
    <w:rsid w:val="004C0E5F"/>
    <w:rsid w:val="004C163E"/>
    <w:rsid w:val="004C18E2"/>
    <w:rsid w:val="004C1A23"/>
    <w:rsid w:val="004C213F"/>
    <w:rsid w:val="004C2369"/>
    <w:rsid w:val="004C2573"/>
    <w:rsid w:val="004C273F"/>
    <w:rsid w:val="004C2A9E"/>
    <w:rsid w:val="004C2DD1"/>
    <w:rsid w:val="004C2FAD"/>
    <w:rsid w:val="004C61DF"/>
    <w:rsid w:val="004C6FAE"/>
    <w:rsid w:val="004C7AD3"/>
    <w:rsid w:val="004D11F8"/>
    <w:rsid w:val="004D1A46"/>
    <w:rsid w:val="004D426E"/>
    <w:rsid w:val="004D4A5B"/>
    <w:rsid w:val="004D4C8C"/>
    <w:rsid w:val="004D5A9B"/>
    <w:rsid w:val="004D5D89"/>
    <w:rsid w:val="004E0172"/>
    <w:rsid w:val="004E057B"/>
    <w:rsid w:val="004E0CF5"/>
    <w:rsid w:val="004E26F2"/>
    <w:rsid w:val="004E2A54"/>
    <w:rsid w:val="004E3E25"/>
    <w:rsid w:val="004E4DE4"/>
    <w:rsid w:val="004E56D4"/>
    <w:rsid w:val="004E5940"/>
    <w:rsid w:val="004E69AE"/>
    <w:rsid w:val="004E6CC8"/>
    <w:rsid w:val="004E7F55"/>
    <w:rsid w:val="004F042F"/>
    <w:rsid w:val="004F0805"/>
    <w:rsid w:val="004F2160"/>
    <w:rsid w:val="004F40BF"/>
    <w:rsid w:val="004F7F5E"/>
    <w:rsid w:val="005002E0"/>
    <w:rsid w:val="00504409"/>
    <w:rsid w:val="00505FD6"/>
    <w:rsid w:val="0050661E"/>
    <w:rsid w:val="0051003E"/>
    <w:rsid w:val="005141A0"/>
    <w:rsid w:val="0051452F"/>
    <w:rsid w:val="00514C6F"/>
    <w:rsid w:val="00515133"/>
    <w:rsid w:val="00516A25"/>
    <w:rsid w:val="00516F45"/>
    <w:rsid w:val="00517B4A"/>
    <w:rsid w:val="00520C1E"/>
    <w:rsid w:val="00520D35"/>
    <w:rsid w:val="0052324E"/>
    <w:rsid w:val="00526328"/>
    <w:rsid w:val="00530E9F"/>
    <w:rsid w:val="00531A68"/>
    <w:rsid w:val="0053319C"/>
    <w:rsid w:val="0053330B"/>
    <w:rsid w:val="0053487C"/>
    <w:rsid w:val="00536560"/>
    <w:rsid w:val="00537A08"/>
    <w:rsid w:val="00537C7D"/>
    <w:rsid w:val="00541746"/>
    <w:rsid w:val="005444C8"/>
    <w:rsid w:val="0054575E"/>
    <w:rsid w:val="005461F9"/>
    <w:rsid w:val="00547208"/>
    <w:rsid w:val="0055131A"/>
    <w:rsid w:val="00551986"/>
    <w:rsid w:val="005562B7"/>
    <w:rsid w:val="00556435"/>
    <w:rsid w:val="005572F9"/>
    <w:rsid w:val="00560451"/>
    <w:rsid w:val="00560AD3"/>
    <w:rsid w:val="00562125"/>
    <w:rsid w:val="00563588"/>
    <w:rsid w:val="005644F6"/>
    <w:rsid w:val="005651FC"/>
    <w:rsid w:val="005671C3"/>
    <w:rsid w:val="005672AF"/>
    <w:rsid w:val="005675AC"/>
    <w:rsid w:val="00567AA5"/>
    <w:rsid w:val="00567B00"/>
    <w:rsid w:val="005703BD"/>
    <w:rsid w:val="0057114E"/>
    <w:rsid w:val="00572916"/>
    <w:rsid w:val="00573182"/>
    <w:rsid w:val="005748B4"/>
    <w:rsid w:val="00574B05"/>
    <w:rsid w:val="00577CE1"/>
    <w:rsid w:val="005807F4"/>
    <w:rsid w:val="005824CD"/>
    <w:rsid w:val="005910C2"/>
    <w:rsid w:val="00591A3B"/>
    <w:rsid w:val="00592412"/>
    <w:rsid w:val="005935CE"/>
    <w:rsid w:val="005935FF"/>
    <w:rsid w:val="00593D4F"/>
    <w:rsid w:val="00594CE9"/>
    <w:rsid w:val="00594FD9"/>
    <w:rsid w:val="00596DCB"/>
    <w:rsid w:val="0059711D"/>
    <w:rsid w:val="00597E25"/>
    <w:rsid w:val="005A0DEE"/>
    <w:rsid w:val="005A2A0B"/>
    <w:rsid w:val="005A3B42"/>
    <w:rsid w:val="005A3ED7"/>
    <w:rsid w:val="005A40DB"/>
    <w:rsid w:val="005A56C9"/>
    <w:rsid w:val="005A5ED8"/>
    <w:rsid w:val="005A7E48"/>
    <w:rsid w:val="005B243D"/>
    <w:rsid w:val="005B6078"/>
    <w:rsid w:val="005B60C1"/>
    <w:rsid w:val="005B6C32"/>
    <w:rsid w:val="005B6E2D"/>
    <w:rsid w:val="005B7BF7"/>
    <w:rsid w:val="005C0703"/>
    <w:rsid w:val="005C12CF"/>
    <w:rsid w:val="005C1E64"/>
    <w:rsid w:val="005C2062"/>
    <w:rsid w:val="005C25C4"/>
    <w:rsid w:val="005C38F5"/>
    <w:rsid w:val="005C3A33"/>
    <w:rsid w:val="005C53D8"/>
    <w:rsid w:val="005C5BE5"/>
    <w:rsid w:val="005C6D40"/>
    <w:rsid w:val="005C7457"/>
    <w:rsid w:val="005C7DAD"/>
    <w:rsid w:val="005D3971"/>
    <w:rsid w:val="005D4778"/>
    <w:rsid w:val="005D49C0"/>
    <w:rsid w:val="005D4B4A"/>
    <w:rsid w:val="005E07AE"/>
    <w:rsid w:val="005E390C"/>
    <w:rsid w:val="005E4059"/>
    <w:rsid w:val="005E45F6"/>
    <w:rsid w:val="005E479A"/>
    <w:rsid w:val="005E5232"/>
    <w:rsid w:val="005E546A"/>
    <w:rsid w:val="005E5672"/>
    <w:rsid w:val="005E5F2D"/>
    <w:rsid w:val="005E624C"/>
    <w:rsid w:val="005F11D4"/>
    <w:rsid w:val="005F1422"/>
    <w:rsid w:val="005F1B1D"/>
    <w:rsid w:val="005F42FD"/>
    <w:rsid w:val="005F593D"/>
    <w:rsid w:val="00600D70"/>
    <w:rsid w:val="00601736"/>
    <w:rsid w:val="00602941"/>
    <w:rsid w:val="006038DA"/>
    <w:rsid w:val="006072BB"/>
    <w:rsid w:val="00607632"/>
    <w:rsid w:val="006107AE"/>
    <w:rsid w:val="00611C8A"/>
    <w:rsid w:val="006120E5"/>
    <w:rsid w:val="00614A76"/>
    <w:rsid w:val="0062026A"/>
    <w:rsid w:val="00621E6F"/>
    <w:rsid w:val="00622CDF"/>
    <w:rsid w:val="006230F7"/>
    <w:rsid w:val="00630AFB"/>
    <w:rsid w:val="00630C1A"/>
    <w:rsid w:val="00631636"/>
    <w:rsid w:val="00631C1B"/>
    <w:rsid w:val="006322F5"/>
    <w:rsid w:val="00633048"/>
    <w:rsid w:val="0063305B"/>
    <w:rsid w:val="00633691"/>
    <w:rsid w:val="0063434B"/>
    <w:rsid w:val="00636684"/>
    <w:rsid w:val="00636850"/>
    <w:rsid w:val="006377D0"/>
    <w:rsid w:val="0063792D"/>
    <w:rsid w:val="00644681"/>
    <w:rsid w:val="00644EE2"/>
    <w:rsid w:val="00644F9F"/>
    <w:rsid w:val="0064610D"/>
    <w:rsid w:val="00646411"/>
    <w:rsid w:val="00646ECD"/>
    <w:rsid w:val="00646F35"/>
    <w:rsid w:val="00646FC6"/>
    <w:rsid w:val="00647411"/>
    <w:rsid w:val="00647EEC"/>
    <w:rsid w:val="006515FE"/>
    <w:rsid w:val="0065172E"/>
    <w:rsid w:val="006528EC"/>
    <w:rsid w:val="006554EA"/>
    <w:rsid w:val="00655735"/>
    <w:rsid w:val="00655BB0"/>
    <w:rsid w:val="00657C63"/>
    <w:rsid w:val="0066033B"/>
    <w:rsid w:val="006606D4"/>
    <w:rsid w:val="00660869"/>
    <w:rsid w:val="00661A92"/>
    <w:rsid w:val="0066320E"/>
    <w:rsid w:val="00666059"/>
    <w:rsid w:val="006660DA"/>
    <w:rsid w:val="00666EBA"/>
    <w:rsid w:val="0066762F"/>
    <w:rsid w:val="00670172"/>
    <w:rsid w:val="00671160"/>
    <w:rsid w:val="00671A08"/>
    <w:rsid w:val="00672BD6"/>
    <w:rsid w:val="0067325F"/>
    <w:rsid w:val="0067548B"/>
    <w:rsid w:val="00675D16"/>
    <w:rsid w:val="006768F8"/>
    <w:rsid w:val="00676FE0"/>
    <w:rsid w:val="0067723F"/>
    <w:rsid w:val="006803AB"/>
    <w:rsid w:val="00680872"/>
    <w:rsid w:val="00680AA9"/>
    <w:rsid w:val="0068108C"/>
    <w:rsid w:val="006819BF"/>
    <w:rsid w:val="006846E2"/>
    <w:rsid w:val="0068595A"/>
    <w:rsid w:val="006860A1"/>
    <w:rsid w:val="006861A3"/>
    <w:rsid w:val="0069251F"/>
    <w:rsid w:val="00692A36"/>
    <w:rsid w:val="00693C51"/>
    <w:rsid w:val="00693DA2"/>
    <w:rsid w:val="00694CA9"/>
    <w:rsid w:val="0069512A"/>
    <w:rsid w:val="006956DB"/>
    <w:rsid w:val="00697464"/>
    <w:rsid w:val="0069775A"/>
    <w:rsid w:val="006A05B0"/>
    <w:rsid w:val="006A1A09"/>
    <w:rsid w:val="006A1C6A"/>
    <w:rsid w:val="006A2329"/>
    <w:rsid w:val="006A4B5F"/>
    <w:rsid w:val="006A563F"/>
    <w:rsid w:val="006A570D"/>
    <w:rsid w:val="006A65FA"/>
    <w:rsid w:val="006A6F25"/>
    <w:rsid w:val="006A76CA"/>
    <w:rsid w:val="006A7B33"/>
    <w:rsid w:val="006A7F58"/>
    <w:rsid w:val="006B03A3"/>
    <w:rsid w:val="006B1B9D"/>
    <w:rsid w:val="006B28C8"/>
    <w:rsid w:val="006B5EB5"/>
    <w:rsid w:val="006B79B0"/>
    <w:rsid w:val="006C091F"/>
    <w:rsid w:val="006C14FF"/>
    <w:rsid w:val="006C3202"/>
    <w:rsid w:val="006C4E24"/>
    <w:rsid w:val="006C51D2"/>
    <w:rsid w:val="006C67E3"/>
    <w:rsid w:val="006C68C2"/>
    <w:rsid w:val="006C6C38"/>
    <w:rsid w:val="006C774A"/>
    <w:rsid w:val="006C7B07"/>
    <w:rsid w:val="006C7B4C"/>
    <w:rsid w:val="006D23CF"/>
    <w:rsid w:val="006D2733"/>
    <w:rsid w:val="006D295F"/>
    <w:rsid w:val="006D30EA"/>
    <w:rsid w:val="006D45FF"/>
    <w:rsid w:val="006D4A4E"/>
    <w:rsid w:val="006D69EC"/>
    <w:rsid w:val="006D6BB6"/>
    <w:rsid w:val="006E0248"/>
    <w:rsid w:val="006E075B"/>
    <w:rsid w:val="006E077C"/>
    <w:rsid w:val="006E1BDA"/>
    <w:rsid w:val="006E1F23"/>
    <w:rsid w:val="006E2D6C"/>
    <w:rsid w:val="006E304C"/>
    <w:rsid w:val="006E5B30"/>
    <w:rsid w:val="006E67A8"/>
    <w:rsid w:val="006E6880"/>
    <w:rsid w:val="006E7529"/>
    <w:rsid w:val="006F02F4"/>
    <w:rsid w:val="006F08DE"/>
    <w:rsid w:val="006F1194"/>
    <w:rsid w:val="006F1CD6"/>
    <w:rsid w:val="006F1DB3"/>
    <w:rsid w:val="006F4275"/>
    <w:rsid w:val="006F427B"/>
    <w:rsid w:val="006F5EC5"/>
    <w:rsid w:val="006F6404"/>
    <w:rsid w:val="006F6A21"/>
    <w:rsid w:val="00700398"/>
    <w:rsid w:val="0070047F"/>
    <w:rsid w:val="00700C7C"/>
    <w:rsid w:val="00701AF5"/>
    <w:rsid w:val="00702B20"/>
    <w:rsid w:val="00702DE3"/>
    <w:rsid w:val="00702EEC"/>
    <w:rsid w:val="00703B2A"/>
    <w:rsid w:val="0070725F"/>
    <w:rsid w:val="0071253F"/>
    <w:rsid w:val="007132A1"/>
    <w:rsid w:val="00713693"/>
    <w:rsid w:val="00713D2A"/>
    <w:rsid w:val="00714E6A"/>
    <w:rsid w:val="0071536D"/>
    <w:rsid w:val="0071795B"/>
    <w:rsid w:val="00717B68"/>
    <w:rsid w:val="0072051A"/>
    <w:rsid w:val="007208F4"/>
    <w:rsid w:val="00720A25"/>
    <w:rsid w:val="0072259F"/>
    <w:rsid w:val="00722691"/>
    <w:rsid w:val="00723C02"/>
    <w:rsid w:val="007245C8"/>
    <w:rsid w:val="007249B3"/>
    <w:rsid w:val="00727349"/>
    <w:rsid w:val="007274DB"/>
    <w:rsid w:val="007328A8"/>
    <w:rsid w:val="00733840"/>
    <w:rsid w:val="00733A19"/>
    <w:rsid w:val="00734787"/>
    <w:rsid w:val="007348B1"/>
    <w:rsid w:val="00735F0A"/>
    <w:rsid w:val="00736082"/>
    <w:rsid w:val="007400ED"/>
    <w:rsid w:val="007408BC"/>
    <w:rsid w:val="00742EEC"/>
    <w:rsid w:val="00743235"/>
    <w:rsid w:val="00743A80"/>
    <w:rsid w:val="0074423A"/>
    <w:rsid w:val="007444CE"/>
    <w:rsid w:val="00745C80"/>
    <w:rsid w:val="0074666F"/>
    <w:rsid w:val="00747F6C"/>
    <w:rsid w:val="0075046F"/>
    <w:rsid w:val="00752195"/>
    <w:rsid w:val="007534E4"/>
    <w:rsid w:val="0075441B"/>
    <w:rsid w:val="00755043"/>
    <w:rsid w:val="007556C7"/>
    <w:rsid w:val="0075638E"/>
    <w:rsid w:val="00756E4F"/>
    <w:rsid w:val="00762159"/>
    <w:rsid w:val="0076372A"/>
    <w:rsid w:val="00764FB8"/>
    <w:rsid w:val="00765178"/>
    <w:rsid w:val="007654B5"/>
    <w:rsid w:val="007662EB"/>
    <w:rsid w:val="00766A53"/>
    <w:rsid w:val="0076731D"/>
    <w:rsid w:val="00767E69"/>
    <w:rsid w:val="007710E0"/>
    <w:rsid w:val="00771147"/>
    <w:rsid w:val="007714B0"/>
    <w:rsid w:val="007744AC"/>
    <w:rsid w:val="00775D55"/>
    <w:rsid w:val="007774C7"/>
    <w:rsid w:val="0077754A"/>
    <w:rsid w:val="00777FFA"/>
    <w:rsid w:val="007803EB"/>
    <w:rsid w:val="0078129A"/>
    <w:rsid w:val="00783250"/>
    <w:rsid w:val="00784C6F"/>
    <w:rsid w:val="00784DC3"/>
    <w:rsid w:val="00786F6F"/>
    <w:rsid w:val="00790637"/>
    <w:rsid w:val="007910DE"/>
    <w:rsid w:val="00791795"/>
    <w:rsid w:val="0079339C"/>
    <w:rsid w:val="0079438D"/>
    <w:rsid w:val="007A0506"/>
    <w:rsid w:val="007A0F55"/>
    <w:rsid w:val="007A0F68"/>
    <w:rsid w:val="007A37B6"/>
    <w:rsid w:val="007A3EC5"/>
    <w:rsid w:val="007A5B4A"/>
    <w:rsid w:val="007A673F"/>
    <w:rsid w:val="007A6E9F"/>
    <w:rsid w:val="007A7779"/>
    <w:rsid w:val="007A7DBF"/>
    <w:rsid w:val="007B0D26"/>
    <w:rsid w:val="007B1CC5"/>
    <w:rsid w:val="007B5E4D"/>
    <w:rsid w:val="007B6764"/>
    <w:rsid w:val="007B7779"/>
    <w:rsid w:val="007C0063"/>
    <w:rsid w:val="007C0319"/>
    <w:rsid w:val="007C05E1"/>
    <w:rsid w:val="007C0AC4"/>
    <w:rsid w:val="007C23A2"/>
    <w:rsid w:val="007C3416"/>
    <w:rsid w:val="007C35E7"/>
    <w:rsid w:val="007C5278"/>
    <w:rsid w:val="007C6728"/>
    <w:rsid w:val="007C7043"/>
    <w:rsid w:val="007C72CE"/>
    <w:rsid w:val="007C77B0"/>
    <w:rsid w:val="007D267F"/>
    <w:rsid w:val="007D2711"/>
    <w:rsid w:val="007D2ACD"/>
    <w:rsid w:val="007D35DF"/>
    <w:rsid w:val="007D5EB7"/>
    <w:rsid w:val="007D6F7F"/>
    <w:rsid w:val="007E15A0"/>
    <w:rsid w:val="007E1BFF"/>
    <w:rsid w:val="007E29E0"/>
    <w:rsid w:val="007E2E0D"/>
    <w:rsid w:val="007E3D72"/>
    <w:rsid w:val="007E3E94"/>
    <w:rsid w:val="007E437C"/>
    <w:rsid w:val="007E43AE"/>
    <w:rsid w:val="007E60CC"/>
    <w:rsid w:val="007E6472"/>
    <w:rsid w:val="007E72B7"/>
    <w:rsid w:val="007E75B0"/>
    <w:rsid w:val="007F06F6"/>
    <w:rsid w:val="007F102B"/>
    <w:rsid w:val="007F1CA8"/>
    <w:rsid w:val="007F1F95"/>
    <w:rsid w:val="007F2B1C"/>
    <w:rsid w:val="007F30B3"/>
    <w:rsid w:val="007F4625"/>
    <w:rsid w:val="007F57DB"/>
    <w:rsid w:val="007F63D7"/>
    <w:rsid w:val="007F6492"/>
    <w:rsid w:val="007F6A62"/>
    <w:rsid w:val="007F7584"/>
    <w:rsid w:val="00800E93"/>
    <w:rsid w:val="008030CD"/>
    <w:rsid w:val="00804A4C"/>
    <w:rsid w:val="008058AA"/>
    <w:rsid w:val="00806BBD"/>
    <w:rsid w:val="00806CCC"/>
    <w:rsid w:val="008074A0"/>
    <w:rsid w:val="008074D8"/>
    <w:rsid w:val="00807EEA"/>
    <w:rsid w:val="00810867"/>
    <w:rsid w:val="00810958"/>
    <w:rsid w:val="00811611"/>
    <w:rsid w:val="00811683"/>
    <w:rsid w:val="00811BBE"/>
    <w:rsid w:val="00812B3F"/>
    <w:rsid w:val="00812BDE"/>
    <w:rsid w:val="00812F0A"/>
    <w:rsid w:val="00813772"/>
    <w:rsid w:val="00815C55"/>
    <w:rsid w:val="00820322"/>
    <w:rsid w:val="00821069"/>
    <w:rsid w:val="00821B12"/>
    <w:rsid w:val="0082379C"/>
    <w:rsid w:val="0082380A"/>
    <w:rsid w:val="00823D7A"/>
    <w:rsid w:val="00824105"/>
    <w:rsid w:val="00825A83"/>
    <w:rsid w:val="0082664D"/>
    <w:rsid w:val="00826EFE"/>
    <w:rsid w:val="008274DB"/>
    <w:rsid w:val="008329EA"/>
    <w:rsid w:val="00832B4D"/>
    <w:rsid w:val="00835F0C"/>
    <w:rsid w:val="00836F58"/>
    <w:rsid w:val="00840573"/>
    <w:rsid w:val="00840AC2"/>
    <w:rsid w:val="00841FDF"/>
    <w:rsid w:val="00842528"/>
    <w:rsid w:val="00842F53"/>
    <w:rsid w:val="008444E2"/>
    <w:rsid w:val="0084532B"/>
    <w:rsid w:val="00845EEB"/>
    <w:rsid w:val="00846324"/>
    <w:rsid w:val="008473BD"/>
    <w:rsid w:val="0084748C"/>
    <w:rsid w:val="008507F1"/>
    <w:rsid w:val="00852BA0"/>
    <w:rsid w:val="0085416D"/>
    <w:rsid w:val="00854ECB"/>
    <w:rsid w:val="008550FE"/>
    <w:rsid w:val="008557D3"/>
    <w:rsid w:val="00856FE4"/>
    <w:rsid w:val="008607F2"/>
    <w:rsid w:val="008620F6"/>
    <w:rsid w:val="00862A7A"/>
    <w:rsid w:val="00863AC5"/>
    <w:rsid w:val="00864535"/>
    <w:rsid w:val="00864A05"/>
    <w:rsid w:val="008665C3"/>
    <w:rsid w:val="00867D55"/>
    <w:rsid w:val="00872D67"/>
    <w:rsid w:val="008759C0"/>
    <w:rsid w:val="00875D84"/>
    <w:rsid w:val="0087667F"/>
    <w:rsid w:val="00882C74"/>
    <w:rsid w:val="00884221"/>
    <w:rsid w:val="00886836"/>
    <w:rsid w:val="00887419"/>
    <w:rsid w:val="00887664"/>
    <w:rsid w:val="008876D4"/>
    <w:rsid w:val="008876DE"/>
    <w:rsid w:val="008878A9"/>
    <w:rsid w:val="00891D41"/>
    <w:rsid w:val="008934FD"/>
    <w:rsid w:val="008975A8"/>
    <w:rsid w:val="008A0476"/>
    <w:rsid w:val="008A28DF"/>
    <w:rsid w:val="008A3CD1"/>
    <w:rsid w:val="008A55E9"/>
    <w:rsid w:val="008A6D8D"/>
    <w:rsid w:val="008B1734"/>
    <w:rsid w:val="008B28D1"/>
    <w:rsid w:val="008B414F"/>
    <w:rsid w:val="008B58A6"/>
    <w:rsid w:val="008B6604"/>
    <w:rsid w:val="008B69CE"/>
    <w:rsid w:val="008B6D2E"/>
    <w:rsid w:val="008C0D7A"/>
    <w:rsid w:val="008C11A8"/>
    <w:rsid w:val="008C1680"/>
    <w:rsid w:val="008C1E8F"/>
    <w:rsid w:val="008C2828"/>
    <w:rsid w:val="008C4842"/>
    <w:rsid w:val="008C48AF"/>
    <w:rsid w:val="008C4CA0"/>
    <w:rsid w:val="008D13BC"/>
    <w:rsid w:val="008D1B4D"/>
    <w:rsid w:val="008D27B0"/>
    <w:rsid w:val="008D5AA4"/>
    <w:rsid w:val="008E238C"/>
    <w:rsid w:val="008E23E6"/>
    <w:rsid w:val="008E2559"/>
    <w:rsid w:val="008E26E9"/>
    <w:rsid w:val="008E2908"/>
    <w:rsid w:val="008E36AF"/>
    <w:rsid w:val="008E4FB5"/>
    <w:rsid w:val="008E6448"/>
    <w:rsid w:val="008E6BBF"/>
    <w:rsid w:val="008E7BCD"/>
    <w:rsid w:val="008E7DC5"/>
    <w:rsid w:val="008F051E"/>
    <w:rsid w:val="008F1A18"/>
    <w:rsid w:val="008F2424"/>
    <w:rsid w:val="008F6411"/>
    <w:rsid w:val="008F7D6D"/>
    <w:rsid w:val="00900730"/>
    <w:rsid w:val="00901174"/>
    <w:rsid w:val="00902705"/>
    <w:rsid w:val="009049CE"/>
    <w:rsid w:val="0090764B"/>
    <w:rsid w:val="00907A51"/>
    <w:rsid w:val="00913680"/>
    <w:rsid w:val="0091396F"/>
    <w:rsid w:val="00914413"/>
    <w:rsid w:val="009148C7"/>
    <w:rsid w:val="00916420"/>
    <w:rsid w:val="00917C6F"/>
    <w:rsid w:val="009209B3"/>
    <w:rsid w:val="00923012"/>
    <w:rsid w:val="00923AB7"/>
    <w:rsid w:val="00930051"/>
    <w:rsid w:val="0093010D"/>
    <w:rsid w:val="00933CD1"/>
    <w:rsid w:val="009344C2"/>
    <w:rsid w:val="0093484E"/>
    <w:rsid w:val="00935625"/>
    <w:rsid w:val="00936381"/>
    <w:rsid w:val="009367CF"/>
    <w:rsid w:val="00937987"/>
    <w:rsid w:val="00937C3D"/>
    <w:rsid w:val="00940D08"/>
    <w:rsid w:val="00941857"/>
    <w:rsid w:val="00942C52"/>
    <w:rsid w:val="0094339F"/>
    <w:rsid w:val="00943BFD"/>
    <w:rsid w:val="00943D7B"/>
    <w:rsid w:val="009448A0"/>
    <w:rsid w:val="00944C95"/>
    <w:rsid w:val="009458A2"/>
    <w:rsid w:val="00945FDC"/>
    <w:rsid w:val="00950C95"/>
    <w:rsid w:val="00951478"/>
    <w:rsid w:val="00951926"/>
    <w:rsid w:val="00953F6F"/>
    <w:rsid w:val="009551FF"/>
    <w:rsid w:val="00956A5D"/>
    <w:rsid w:val="00956F7B"/>
    <w:rsid w:val="00956FD9"/>
    <w:rsid w:val="0096010B"/>
    <w:rsid w:val="00960F39"/>
    <w:rsid w:val="00961DDD"/>
    <w:rsid w:val="0096288F"/>
    <w:rsid w:val="0096354B"/>
    <w:rsid w:val="00967BE9"/>
    <w:rsid w:val="00971983"/>
    <w:rsid w:val="00973132"/>
    <w:rsid w:val="0097324D"/>
    <w:rsid w:val="00973F50"/>
    <w:rsid w:val="0097439E"/>
    <w:rsid w:val="00975137"/>
    <w:rsid w:val="00975970"/>
    <w:rsid w:val="00975DAA"/>
    <w:rsid w:val="00975FCD"/>
    <w:rsid w:val="009761F1"/>
    <w:rsid w:val="0098084A"/>
    <w:rsid w:val="00980B35"/>
    <w:rsid w:val="00980C1B"/>
    <w:rsid w:val="009831E1"/>
    <w:rsid w:val="00983AE8"/>
    <w:rsid w:val="00985A00"/>
    <w:rsid w:val="009879ED"/>
    <w:rsid w:val="00990164"/>
    <w:rsid w:val="00990A49"/>
    <w:rsid w:val="00992D62"/>
    <w:rsid w:val="00994F4E"/>
    <w:rsid w:val="009953EA"/>
    <w:rsid w:val="00997CA0"/>
    <w:rsid w:val="00997E33"/>
    <w:rsid w:val="009A0589"/>
    <w:rsid w:val="009A349A"/>
    <w:rsid w:val="009A36BB"/>
    <w:rsid w:val="009A6518"/>
    <w:rsid w:val="009A74F2"/>
    <w:rsid w:val="009B018B"/>
    <w:rsid w:val="009B367B"/>
    <w:rsid w:val="009B3EDE"/>
    <w:rsid w:val="009B40E0"/>
    <w:rsid w:val="009B4925"/>
    <w:rsid w:val="009B56D1"/>
    <w:rsid w:val="009B5C91"/>
    <w:rsid w:val="009B6168"/>
    <w:rsid w:val="009B626D"/>
    <w:rsid w:val="009B6371"/>
    <w:rsid w:val="009C23BF"/>
    <w:rsid w:val="009C39E6"/>
    <w:rsid w:val="009C63E9"/>
    <w:rsid w:val="009C74B5"/>
    <w:rsid w:val="009C7E88"/>
    <w:rsid w:val="009D0202"/>
    <w:rsid w:val="009D0866"/>
    <w:rsid w:val="009D0EA1"/>
    <w:rsid w:val="009D2FDD"/>
    <w:rsid w:val="009D3DF4"/>
    <w:rsid w:val="009E0418"/>
    <w:rsid w:val="009E6E51"/>
    <w:rsid w:val="009F15E5"/>
    <w:rsid w:val="009F16C8"/>
    <w:rsid w:val="009F42B3"/>
    <w:rsid w:val="009F6FFD"/>
    <w:rsid w:val="009F7E0A"/>
    <w:rsid w:val="00A000BC"/>
    <w:rsid w:val="00A0397B"/>
    <w:rsid w:val="00A0436C"/>
    <w:rsid w:val="00A05D6F"/>
    <w:rsid w:val="00A06F58"/>
    <w:rsid w:val="00A116AB"/>
    <w:rsid w:val="00A119E8"/>
    <w:rsid w:val="00A133F4"/>
    <w:rsid w:val="00A15083"/>
    <w:rsid w:val="00A15502"/>
    <w:rsid w:val="00A16493"/>
    <w:rsid w:val="00A16E87"/>
    <w:rsid w:val="00A20091"/>
    <w:rsid w:val="00A20629"/>
    <w:rsid w:val="00A20DE0"/>
    <w:rsid w:val="00A220B3"/>
    <w:rsid w:val="00A225E4"/>
    <w:rsid w:val="00A23011"/>
    <w:rsid w:val="00A23112"/>
    <w:rsid w:val="00A24549"/>
    <w:rsid w:val="00A251D9"/>
    <w:rsid w:val="00A2588F"/>
    <w:rsid w:val="00A25C33"/>
    <w:rsid w:val="00A2647C"/>
    <w:rsid w:val="00A323CA"/>
    <w:rsid w:val="00A34796"/>
    <w:rsid w:val="00A34AAE"/>
    <w:rsid w:val="00A35B38"/>
    <w:rsid w:val="00A35B76"/>
    <w:rsid w:val="00A3688D"/>
    <w:rsid w:val="00A375DC"/>
    <w:rsid w:val="00A4024F"/>
    <w:rsid w:val="00A40F63"/>
    <w:rsid w:val="00A41BD1"/>
    <w:rsid w:val="00A423E1"/>
    <w:rsid w:val="00A42F37"/>
    <w:rsid w:val="00A42F5A"/>
    <w:rsid w:val="00A43610"/>
    <w:rsid w:val="00A466EC"/>
    <w:rsid w:val="00A477D7"/>
    <w:rsid w:val="00A502B0"/>
    <w:rsid w:val="00A5299A"/>
    <w:rsid w:val="00A54FAC"/>
    <w:rsid w:val="00A55612"/>
    <w:rsid w:val="00A56563"/>
    <w:rsid w:val="00A6050E"/>
    <w:rsid w:val="00A61070"/>
    <w:rsid w:val="00A611A5"/>
    <w:rsid w:val="00A626E0"/>
    <w:rsid w:val="00A62DA3"/>
    <w:rsid w:val="00A63ACC"/>
    <w:rsid w:val="00A63D0E"/>
    <w:rsid w:val="00A63F30"/>
    <w:rsid w:val="00A64005"/>
    <w:rsid w:val="00A64773"/>
    <w:rsid w:val="00A64792"/>
    <w:rsid w:val="00A67522"/>
    <w:rsid w:val="00A67762"/>
    <w:rsid w:val="00A67A9A"/>
    <w:rsid w:val="00A707F7"/>
    <w:rsid w:val="00A70FBB"/>
    <w:rsid w:val="00A70FD3"/>
    <w:rsid w:val="00A732E3"/>
    <w:rsid w:val="00A733AA"/>
    <w:rsid w:val="00A748F4"/>
    <w:rsid w:val="00A74DB3"/>
    <w:rsid w:val="00A75FCC"/>
    <w:rsid w:val="00A76750"/>
    <w:rsid w:val="00A82EAB"/>
    <w:rsid w:val="00A835DF"/>
    <w:rsid w:val="00A8604C"/>
    <w:rsid w:val="00A8733C"/>
    <w:rsid w:val="00A9164B"/>
    <w:rsid w:val="00A91CCC"/>
    <w:rsid w:val="00A93090"/>
    <w:rsid w:val="00A93444"/>
    <w:rsid w:val="00A9345E"/>
    <w:rsid w:val="00A93C8E"/>
    <w:rsid w:val="00A95E50"/>
    <w:rsid w:val="00A972C8"/>
    <w:rsid w:val="00AA0386"/>
    <w:rsid w:val="00AA094D"/>
    <w:rsid w:val="00AA1E7C"/>
    <w:rsid w:val="00AA21E3"/>
    <w:rsid w:val="00AA23F1"/>
    <w:rsid w:val="00AA2431"/>
    <w:rsid w:val="00AA2EF2"/>
    <w:rsid w:val="00AA32AE"/>
    <w:rsid w:val="00AA516A"/>
    <w:rsid w:val="00AA538F"/>
    <w:rsid w:val="00AA712E"/>
    <w:rsid w:val="00AA7BC7"/>
    <w:rsid w:val="00AB10BF"/>
    <w:rsid w:val="00AB10DB"/>
    <w:rsid w:val="00AB2FCA"/>
    <w:rsid w:val="00AB3995"/>
    <w:rsid w:val="00AB4C4C"/>
    <w:rsid w:val="00AB5D94"/>
    <w:rsid w:val="00AB6BE8"/>
    <w:rsid w:val="00AC0806"/>
    <w:rsid w:val="00AC10E1"/>
    <w:rsid w:val="00AC12C9"/>
    <w:rsid w:val="00AC2B62"/>
    <w:rsid w:val="00AC6488"/>
    <w:rsid w:val="00AC7224"/>
    <w:rsid w:val="00AD2160"/>
    <w:rsid w:val="00AD2A7C"/>
    <w:rsid w:val="00AD2B6D"/>
    <w:rsid w:val="00AD34FE"/>
    <w:rsid w:val="00AD4945"/>
    <w:rsid w:val="00AD5464"/>
    <w:rsid w:val="00AD5DCA"/>
    <w:rsid w:val="00AD66F5"/>
    <w:rsid w:val="00AD71F8"/>
    <w:rsid w:val="00AD778F"/>
    <w:rsid w:val="00AD7859"/>
    <w:rsid w:val="00AD7BF3"/>
    <w:rsid w:val="00AD7F99"/>
    <w:rsid w:val="00AE104E"/>
    <w:rsid w:val="00AE1B54"/>
    <w:rsid w:val="00AE2B60"/>
    <w:rsid w:val="00AE2F54"/>
    <w:rsid w:val="00AE5062"/>
    <w:rsid w:val="00AE5AF3"/>
    <w:rsid w:val="00AE6C8A"/>
    <w:rsid w:val="00AE6DBF"/>
    <w:rsid w:val="00AE742F"/>
    <w:rsid w:val="00AF0B11"/>
    <w:rsid w:val="00AF11E2"/>
    <w:rsid w:val="00AF4C27"/>
    <w:rsid w:val="00AF4DC4"/>
    <w:rsid w:val="00AF53B4"/>
    <w:rsid w:val="00B00DFD"/>
    <w:rsid w:val="00B01716"/>
    <w:rsid w:val="00B0263E"/>
    <w:rsid w:val="00B028CC"/>
    <w:rsid w:val="00B0560A"/>
    <w:rsid w:val="00B05A2F"/>
    <w:rsid w:val="00B05B3E"/>
    <w:rsid w:val="00B06639"/>
    <w:rsid w:val="00B104DA"/>
    <w:rsid w:val="00B10AF2"/>
    <w:rsid w:val="00B12643"/>
    <w:rsid w:val="00B13278"/>
    <w:rsid w:val="00B148B0"/>
    <w:rsid w:val="00B148F1"/>
    <w:rsid w:val="00B150B9"/>
    <w:rsid w:val="00B15D3B"/>
    <w:rsid w:val="00B173ED"/>
    <w:rsid w:val="00B1766D"/>
    <w:rsid w:val="00B212A1"/>
    <w:rsid w:val="00B222B9"/>
    <w:rsid w:val="00B227B8"/>
    <w:rsid w:val="00B23D73"/>
    <w:rsid w:val="00B24699"/>
    <w:rsid w:val="00B26260"/>
    <w:rsid w:val="00B26869"/>
    <w:rsid w:val="00B30156"/>
    <w:rsid w:val="00B304CE"/>
    <w:rsid w:val="00B307CD"/>
    <w:rsid w:val="00B30966"/>
    <w:rsid w:val="00B31407"/>
    <w:rsid w:val="00B3269B"/>
    <w:rsid w:val="00B33165"/>
    <w:rsid w:val="00B33813"/>
    <w:rsid w:val="00B34E1A"/>
    <w:rsid w:val="00B3655B"/>
    <w:rsid w:val="00B3667A"/>
    <w:rsid w:val="00B36CED"/>
    <w:rsid w:val="00B405EF"/>
    <w:rsid w:val="00B4113D"/>
    <w:rsid w:val="00B42235"/>
    <w:rsid w:val="00B4259F"/>
    <w:rsid w:val="00B4301D"/>
    <w:rsid w:val="00B437A9"/>
    <w:rsid w:val="00B445FD"/>
    <w:rsid w:val="00B51963"/>
    <w:rsid w:val="00B52717"/>
    <w:rsid w:val="00B52830"/>
    <w:rsid w:val="00B52E99"/>
    <w:rsid w:val="00B54042"/>
    <w:rsid w:val="00B54249"/>
    <w:rsid w:val="00B54841"/>
    <w:rsid w:val="00B56B15"/>
    <w:rsid w:val="00B57E51"/>
    <w:rsid w:val="00B61098"/>
    <w:rsid w:val="00B63099"/>
    <w:rsid w:val="00B633CF"/>
    <w:rsid w:val="00B63F5D"/>
    <w:rsid w:val="00B66110"/>
    <w:rsid w:val="00B66405"/>
    <w:rsid w:val="00B668FD"/>
    <w:rsid w:val="00B66B09"/>
    <w:rsid w:val="00B6738F"/>
    <w:rsid w:val="00B70BFD"/>
    <w:rsid w:val="00B73ACA"/>
    <w:rsid w:val="00B749E8"/>
    <w:rsid w:val="00B753B1"/>
    <w:rsid w:val="00B77751"/>
    <w:rsid w:val="00B80C14"/>
    <w:rsid w:val="00B8204A"/>
    <w:rsid w:val="00B82226"/>
    <w:rsid w:val="00B82231"/>
    <w:rsid w:val="00B83D1D"/>
    <w:rsid w:val="00B84528"/>
    <w:rsid w:val="00B857FD"/>
    <w:rsid w:val="00B913C7"/>
    <w:rsid w:val="00B920E8"/>
    <w:rsid w:val="00B92AC8"/>
    <w:rsid w:val="00B93725"/>
    <w:rsid w:val="00BA4161"/>
    <w:rsid w:val="00BA4D39"/>
    <w:rsid w:val="00BA503E"/>
    <w:rsid w:val="00BA5D72"/>
    <w:rsid w:val="00BA64FB"/>
    <w:rsid w:val="00BA7FE3"/>
    <w:rsid w:val="00BB092A"/>
    <w:rsid w:val="00BB2D1F"/>
    <w:rsid w:val="00BB362C"/>
    <w:rsid w:val="00BB4B4D"/>
    <w:rsid w:val="00BB621E"/>
    <w:rsid w:val="00BC0906"/>
    <w:rsid w:val="00BC124D"/>
    <w:rsid w:val="00BC270C"/>
    <w:rsid w:val="00BC2F0A"/>
    <w:rsid w:val="00BC400E"/>
    <w:rsid w:val="00BC4665"/>
    <w:rsid w:val="00BC5E0B"/>
    <w:rsid w:val="00BC61D3"/>
    <w:rsid w:val="00BC6202"/>
    <w:rsid w:val="00BD1A06"/>
    <w:rsid w:val="00BD1AC7"/>
    <w:rsid w:val="00BD2C89"/>
    <w:rsid w:val="00BD4805"/>
    <w:rsid w:val="00BD5E0F"/>
    <w:rsid w:val="00BE110D"/>
    <w:rsid w:val="00BE125C"/>
    <w:rsid w:val="00BE171B"/>
    <w:rsid w:val="00BE19DB"/>
    <w:rsid w:val="00BE2D45"/>
    <w:rsid w:val="00BE2D4C"/>
    <w:rsid w:val="00BE3287"/>
    <w:rsid w:val="00BE574C"/>
    <w:rsid w:val="00BE6790"/>
    <w:rsid w:val="00BE6B4C"/>
    <w:rsid w:val="00BF1809"/>
    <w:rsid w:val="00BF3A15"/>
    <w:rsid w:val="00BF4AA8"/>
    <w:rsid w:val="00BF52ED"/>
    <w:rsid w:val="00BF7235"/>
    <w:rsid w:val="00BF7586"/>
    <w:rsid w:val="00C0010C"/>
    <w:rsid w:val="00C002CD"/>
    <w:rsid w:val="00C02BA5"/>
    <w:rsid w:val="00C02DC2"/>
    <w:rsid w:val="00C054C1"/>
    <w:rsid w:val="00C056D1"/>
    <w:rsid w:val="00C05BFC"/>
    <w:rsid w:val="00C0730C"/>
    <w:rsid w:val="00C11F1B"/>
    <w:rsid w:val="00C1239A"/>
    <w:rsid w:val="00C1294F"/>
    <w:rsid w:val="00C13123"/>
    <w:rsid w:val="00C14170"/>
    <w:rsid w:val="00C14D2D"/>
    <w:rsid w:val="00C16210"/>
    <w:rsid w:val="00C169A7"/>
    <w:rsid w:val="00C16CF4"/>
    <w:rsid w:val="00C2019D"/>
    <w:rsid w:val="00C20C1D"/>
    <w:rsid w:val="00C21ED0"/>
    <w:rsid w:val="00C22976"/>
    <w:rsid w:val="00C23178"/>
    <w:rsid w:val="00C235C1"/>
    <w:rsid w:val="00C23A0D"/>
    <w:rsid w:val="00C23E37"/>
    <w:rsid w:val="00C242CC"/>
    <w:rsid w:val="00C25AFD"/>
    <w:rsid w:val="00C26ACF"/>
    <w:rsid w:val="00C31F06"/>
    <w:rsid w:val="00C334D6"/>
    <w:rsid w:val="00C3425F"/>
    <w:rsid w:val="00C347B4"/>
    <w:rsid w:val="00C34927"/>
    <w:rsid w:val="00C34C82"/>
    <w:rsid w:val="00C368F0"/>
    <w:rsid w:val="00C37B38"/>
    <w:rsid w:val="00C37C27"/>
    <w:rsid w:val="00C423FC"/>
    <w:rsid w:val="00C43A4B"/>
    <w:rsid w:val="00C445BA"/>
    <w:rsid w:val="00C44D47"/>
    <w:rsid w:val="00C44FCB"/>
    <w:rsid w:val="00C45874"/>
    <w:rsid w:val="00C45F16"/>
    <w:rsid w:val="00C472BF"/>
    <w:rsid w:val="00C52A22"/>
    <w:rsid w:val="00C5325F"/>
    <w:rsid w:val="00C533FF"/>
    <w:rsid w:val="00C5384D"/>
    <w:rsid w:val="00C5428A"/>
    <w:rsid w:val="00C54C99"/>
    <w:rsid w:val="00C5513C"/>
    <w:rsid w:val="00C56344"/>
    <w:rsid w:val="00C5682A"/>
    <w:rsid w:val="00C60FD7"/>
    <w:rsid w:val="00C6198F"/>
    <w:rsid w:val="00C628CF"/>
    <w:rsid w:val="00C63A8F"/>
    <w:rsid w:val="00C64F25"/>
    <w:rsid w:val="00C65A1E"/>
    <w:rsid w:val="00C661C8"/>
    <w:rsid w:val="00C70B01"/>
    <w:rsid w:val="00C717AA"/>
    <w:rsid w:val="00C71E19"/>
    <w:rsid w:val="00C7300B"/>
    <w:rsid w:val="00C73A63"/>
    <w:rsid w:val="00C740AE"/>
    <w:rsid w:val="00C74C8C"/>
    <w:rsid w:val="00C76ED5"/>
    <w:rsid w:val="00C80240"/>
    <w:rsid w:val="00C80520"/>
    <w:rsid w:val="00C81AF7"/>
    <w:rsid w:val="00C828CA"/>
    <w:rsid w:val="00C82D66"/>
    <w:rsid w:val="00C83151"/>
    <w:rsid w:val="00C83B6E"/>
    <w:rsid w:val="00C84263"/>
    <w:rsid w:val="00C84C83"/>
    <w:rsid w:val="00C85C0D"/>
    <w:rsid w:val="00C869F3"/>
    <w:rsid w:val="00C8713D"/>
    <w:rsid w:val="00C871FC"/>
    <w:rsid w:val="00C87932"/>
    <w:rsid w:val="00C902B7"/>
    <w:rsid w:val="00C9034A"/>
    <w:rsid w:val="00C9141C"/>
    <w:rsid w:val="00C91605"/>
    <w:rsid w:val="00C92CC5"/>
    <w:rsid w:val="00C93231"/>
    <w:rsid w:val="00C93594"/>
    <w:rsid w:val="00C93841"/>
    <w:rsid w:val="00C93C16"/>
    <w:rsid w:val="00C9414B"/>
    <w:rsid w:val="00C959B4"/>
    <w:rsid w:val="00C95B86"/>
    <w:rsid w:val="00C97C6F"/>
    <w:rsid w:val="00CA0702"/>
    <w:rsid w:val="00CA0A21"/>
    <w:rsid w:val="00CA16C5"/>
    <w:rsid w:val="00CA43E9"/>
    <w:rsid w:val="00CA4813"/>
    <w:rsid w:val="00CA54C8"/>
    <w:rsid w:val="00CA56B5"/>
    <w:rsid w:val="00CA67FD"/>
    <w:rsid w:val="00CB1A0B"/>
    <w:rsid w:val="00CB1B3F"/>
    <w:rsid w:val="00CB2505"/>
    <w:rsid w:val="00CB34E4"/>
    <w:rsid w:val="00CB3F3D"/>
    <w:rsid w:val="00CB5C20"/>
    <w:rsid w:val="00CC00E9"/>
    <w:rsid w:val="00CC0BBA"/>
    <w:rsid w:val="00CC1205"/>
    <w:rsid w:val="00CC1FBA"/>
    <w:rsid w:val="00CC23CE"/>
    <w:rsid w:val="00CC2B6D"/>
    <w:rsid w:val="00CC4A28"/>
    <w:rsid w:val="00CC6054"/>
    <w:rsid w:val="00CC6B95"/>
    <w:rsid w:val="00CC6E8D"/>
    <w:rsid w:val="00CD0D81"/>
    <w:rsid w:val="00CD18CD"/>
    <w:rsid w:val="00CD3E85"/>
    <w:rsid w:val="00CD3F28"/>
    <w:rsid w:val="00CD508F"/>
    <w:rsid w:val="00CD53C9"/>
    <w:rsid w:val="00CD6FAF"/>
    <w:rsid w:val="00CE05D5"/>
    <w:rsid w:val="00CE0CEF"/>
    <w:rsid w:val="00CE1A8D"/>
    <w:rsid w:val="00CE1D0F"/>
    <w:rsid w:val="00CE227F"/>
    <w:rsid w:val="00CE3093"/>
    <w:rsid w:val="00CE4D93"/>
    <w:rsid w:val="00CE541F"/>
    <w:rsid w:val="00CE6B83"/>
    <w:rsid w:val="00CE7166"/>
    <w:rsid w:val="00CF0493"/>
    <w:rsid w:val="00CF0F70"/>
    <w:rsid w:val="00CF113A"/>
    <w:rsid w:val="00CF3C22"/>
    <w:rsid w:val="00CF3C3C"/>
    <w:rsid w:val="00CF40FA"/>
    <w:rsid w:val="00CF4B48"/>
    <w:rsid w:val="00CF52AB"/>
    <w:rsid w:val="00CF54EA"/>
    <w:rsid w:val="00CF7A60"/>
    <w:rsid w:val="00CF7F9C"/>
    <w:rsid w:val="00D0047B"/>
    <w:rsid w:val="00D0084B"/>
    <w:rsid w:val="00D01C5B"/>
    <w:rsid w:val="00D0479B"/>
    <w:rsid w:val="00D05B4C"/>
    <w:rsid w:val="00D0637A"/>
    <w:rsid w:val="00D072F5"/>
    <w:rsid w:val="00D112D7"/>
    <w:rsid w:val="00D11DE3"/>
    <w:rsid w:val="00D1287D"/>
    <w:rsid w:val="00D12EC6"/>
    <w:rsid w:val="00D12F03"/>
    <w:rsid w:val="00D13975"/>
    <w:rsid w:val="00D13FE2"/>
    <w:rsid w:val="00D141F6"/>
    <w:rsid w:val="00D15392"/>
    <w:rsid w:val="00D1631C"/>
    <w:rsid w:val="00D176AC"/>
    <w:rsid w:val="00D2046C"/>
    <w:rsid w:val="00D209F1"/>
    <w:rsid w:val="00D22BA0"/>
    <w:rsid w:val="00D22BE9"/>
    <w:rsid w:val="00D22E98"/>
    <w:rsid w:val="00D237CD"/>
    <w:rsid w:val="00D23AE3"/>
    <w:rsid w:val="00D23D39"/>
    <w:rsid w:val="00D2491E"/>
    <w:rsid w:val="00D27A3B"/>
    <w:rsid w:val="00D31B9F"/>
    <w:rsid w:val="00D31BD9"/>
    <w:rsid w:val="00D3273D"/>
    <w:rsid w:val="00D331F1"/>
    <w:rsid w:val="00D334B8"/>
    <w:rsid w:val="00D33B12"/>
    <w:rsid w:val="00D34E8F"/>
    <w:rsid w:val="00D37A74"/>
    <w:rsid w:val="00D403C6"/>
    <w:rsid w:val="00D409F7"/>
    <w:rsid w:val="00D41DD0"/>
    <w:rsid w:val="00D4460A"/>
    <w:rsid w:val="00D45BC1"/>
    <w:rsid w:val="00D541F6"/>
    <w:rsid w:val="00D57BD9"/>
    <w:rsid w:val="00D63488"/>
    <w:rsid w:val="00D63BE2"/>
    <w:rsid w:val="00D6557D"/>
    <w:rsid w:val="00D662A1"/>
    <w:rsid w:val="00D662D4"/>
    <w:rsid w:val="00D713A6"/>
    <w:rsid w:val="00D7186E"/>
    <w:rsid w:val="00D74FB5"/>
    <w:rsid w:val="00D74FDE"/>
    <w:rsid w:val="00D767F2"/>
    <w:rsid w:val="00D76F58"/>
    <w:rsid w:val="00D77424"/>
    <w:rsid w:val="00D77B77"/>
    <w:rsid w:val="00D8077D"/>
    <w:rsid w:val="00D81CA4"/>
    <w:rsid w:val="00D82488"/>
    <w:rsid w:val="00D8581D"/>
    <w:rsid w:val="00D86430"/>
    <w:rsid w:val="00D87AA2"/>
    <w:rsid w:val="00D90BFD"/>
    <w:rsid w:val="00D92B47"/>
    <w:rsid w:val="00D93C37"/>
    <w:rsid w:val="00D940B6"/>
    <w:rsid w:val="00D957E7"/>
    <w:rsid w:val="00D96EA7"/>
    <w:rsid w:val="00DA2596"/>
    <w:rsid w:val="00DA2C5C"/>
    <w:rsid w:val="00DA3487"/>
    <w:rsid w:val="00DA3669"/>
    <w:rsid w:val="00DA391A"/>
    <w:rsid w:val="00DA3A5E"/>
    <w:rsid w:val="00DA5E00"/>
    <w:rsid w:val="00DA6EDB"/>
    <w:rsid w:val="00DB0355"/>
    <w:rsid w:val="00DB0E58"/>
    <w:rsid w:val="00DB2B96"/>
    <w:rsid w:val="00DB72B9"/>
    <w:rsid w:val="00DB7BC7"/>
    <w:rsid w:val="00DB7D78"/>
    <w:rsid w:val="00DB7E1C"/>
    <w:rsid w:val="00DC02F0"/>
    <w:rsid w:val="00DC1285"/>
    <w:rsid w:val="00DC22A6"/>
    <w:rsid w:val="00DC400F"/>
    <w:rsid w:val="00DC4D3E"/>
    <w:rsid w:val="00DC59DE"/>
    <w:rsid w:val="00DC5D52"/>
    <w:rsid w:val="00DC6BEA"/>
    <w:rsid w:val="00DD0E7C"/>
    <w:rsid w:val="00DD30F4"/>
    <w:rsid w:val="00DD45C6"/>
    <w:rsid w:val="00DD4C31"/>
    <w:rsid w:val="00DD5E76"/>
    <w:rsid w:val="00DD6996"/>
    <w:rsid w:val="00DD6C7D"/>
    <w:rsid w:val="00DD7009"/>
    <w:rsid w:val="00DD7362"/>
    <w:rsid w:val="00DE0375"/>
    <w:rsid w:val="00DE0408"/>
    <w:rsid w:val="00DE1E77"/>
    <w:rsid w:val="00DE2B2D"/>
    <w:rsid w:val="00DE3BA4"/>
    <w:rsid w:val="00DE3D55"/>
    <w:rsid w:val="00DE420E"/>
    <w:rsid w:val="00DE4271"/>
    <w:rsid w:val="00DE55DB"/>
    <w:rsid w:val="00DE64A8"/>
    <w:rsid w:val="00DE68E5"/>
    <w:rsid w:val="00DF159E"/>
    <w:rsid w:val="00DF1CC8"/>
    <w:rsid w:val="00DF28EA"/>
    <w:rsid w:val="00DF31E7"/>
    <w:rsid w:val="00DF3B3B"/>
    <w:rsid w:val="00DF428C"/>
    <w:rsid w:val="00DF47B7"/>
    <w:rsid w:val="00E00F08"/>
    <w:rsid w:val="00E020E8"/>
    <w:rsid w:val="00E0258E"/>
    <w:rsid w:val="00E0484F"/>
    <w:rsid w:val="00E04A27"/>
    <w:rsid w:val="00E05DFA"/>
    <w:rsid w:val="00E11218"/>
    <w:rsid w:val="00E11BBC"/>
    <w:rsid w:val="00E157F5"/>
    <w:rsid w:val="00E1624B"/>
    <w:rsid w:val="00E16521"/>
    <w:rsid w:val="00E16ED0"/>
    <w:rsid w:val="00E212CD"/>
    <w:rsid w:val="00E21B53"/>
    <w:rsid w:val="00E21EFD"/>
    <w:rsid w:val="00E2384E"/>
    <w:rsid w:val="00E23852"/>
    <w:rsid w:val="00E23C92"/>
    <w:rsid w:val="00E23DF9"/>
    <w:rsid w:val="00E25143"/>
    <w:rsid w:val="00E2521D"/>
    <w:rsid w:val="00E27710"/>
    <w:rsid w:val="00E30177"/>
    <w:rsid w:val="00E307E0"/>
    <w:rsid w:val="00E319FF"/>
    <w:rsid w:val="00E32094"/>
    <w:rsid w:val="00E33281"/>
    <w:rsid w:val="00E34C7F"/>
    <w:rsid w:val="00E37139"/>
    <w:rsid w:val="00E42936"/>
    <w:rsid w:val="00E4347B"/>
    <w:rsid w:val="00E457A1"/>
    <w:rsid w:val="00E465C9"/>
    <w:rsid w:val="00E46CDD"/>
    <w:rsid w:val="00E46FB3"/>
    <w:rsid w:val="00E4767C"/>
    <w:rsid w:val="00E50150"/>
    <w:rsid w:val="00E50660"/>
    <w:rsid w:val="00E508A2"/>
    <w:rsid w:val="00E530CD"/>
    <w:rsid w:val="00E55A25"/>
    <w:rsid w:val="00E57392"/>
    <w:rsid w:val="00E577DC"/>
    <w:rsid w:val="00E6065E"/>
    <w:rsid w:val="00E60C3C"/>
    <w:rsid w:val="00E611CF"/>
    <w:rsid w:val="00E61739"/>
    <w:rsid w:val="00E61FE8"/>
    <w:rsid w:val="00E620B0"/>
    <w:rsid w:val="00E62866"/>
    <w:rsid w:val="00E629AB"/>
    <w:rsid w:val="00E63396"/>
    <w:rsid w:val="00E64316"/>
    <w:rsid w:val="00E66E31"/>
    <w:rsid w:val="00E71B16"/>
    <w:rsid w:val="00E7251F"/>
    <w:rsid w:val="00E72BBC"/>
    <w:rsid w:val="00E73DFD"/>
    <w:rsid w:val="00E74220"/>
    <w:rsid w:val="00E80042"/>
    <w:rsid w:val="00E801CC"/>
    <w:rsid w:val="00E8050D"/>
    <w:rsid w:val="00E805E9"/>
    <w:rsid w:val="00E81B29"/>
    <w:rsid w:val="00E81BE9"/>
    <w:rsid w:val="00E81DF8"/>
    <w:rsid w:val="00E839B8"/>
    <w:rsid w:val="00E84F13"/>
    <w:rsid w:val="00E85819"/>
    <w:rsid w:val="00E85BDE"/>
    <w:rsid w:val="00E86448"/>
    <w:rsid w:val="00E8703F"/>
    <w:rsid w:val="00E87F7B"/>
    <w:rsid w:val="00E87FDF"/>
    <w:rsid w:val="00E90F97"/>
    <w:rsid w:val="00E91247"/>
    <w:rsid w:val="00E92275"/>
    <w:rsid w:val="00E92B7B"/>
    <w:rsid w:val="00E950ED"/>
    <w:rsid w:val="00E97CA4"/>
    <w:rsid w:val="00E97F84"/>
    <w:rsid w:val="00EA010B"/>
    <w:rsid w:val="00EA1CA9"/>
    <w:rsid w:val="00EA275C"/>
    <w:rsid w:val="00EA2856"/>
    <w:rsid w:val="00EA4D96"/>
    <w:rsid w:val="00EA6C61"/>
    <w:rsid w:val="00EA7637"/>
    <w:rsid w:val="00EB0CE1"/>
    <w:rsid w:val="00EB1699"/>
    <w:rsid w:val="00EB1955"/>
    <w:rsid w:val="00EB2270"/>
    <w:rsid w:val="00EB308D"/>
    <w:rsid w:val="00EB4D24"/>
    <w:rsid w:val="00EB54BB"/>
    <w:rsid w:val="00EB6258"/>
    <w:rsid w:val="00EC0ADB"/>
    <w:rsid w:val="00EC3B46"/>
    <w:rsid w:val="00EC3EA6"/>
    <w:rsid w:val="00EC420A"/>
    <w:rsid w:val="00EC457D"/>
    <w:rsid w:val="00EC616F"/>
    <w:rsid w:val="00EC6BDD"/>
    <w:rsid w:val="00EC72D9"/>
    <w:rsid w:val="00ED06D6"/>
    <w:rsid w:val="00ED1B93"/>
    <w:rsid w:val="00ED2333"/>
    <w:rsid w:val="00ED322C"/>
    <w:rsid w:val="00ED3EBF"/>
    <w:rsid w:val="00ED72BB"/>
    <w:rsid w:val="00EE090A"/>
    <w:rsid w:val="00EE0FC6"/>
    <w:rsid w:val="00EE145A"/>
    <w:rsid w:val="00EE149B"/>
    <w:rsid w:val="00EE43B7"/>
    <w:rsid w:val="00EE46D4"/>
    <w:rsid w:val="00EE6B0B"/>
    <w:rsid w:val="00EE6BD7"/>
    <w:rsid w:val="00EE76FA"/>
    <w:rsid w:val="00EF13D4"/>
    <w:rsid w:val="00EF2421"/>
    <w:rsid w:val="00EF2EC4"/>
    <w:rsid w:val="00EF3D69"/>
    <w:rsid w:val="00EF42CC"/>
    <w:rsid w:val="00EF5D2C"/>
    <w:rsid w:val="00EF5FEB"/>
    <w:rsid w:val="00EF743A"/>
    <w:rsid w:val="00F0270E"/>
    <w:rsid w:val="00F04C96"/>
    <w:rsid w:val="00F06BF3"/>
    <w:rsid w:val="00F06F81"/>
    <w:rsid w:val="00F07162"/>
    <w:rsid w:val="00F0794F"/>
    <w:rsid w:val="00F116A9"/>
    <w:rsid w:val="00F11C3B"/>
    <w:rsid w:val="00F227E0"/>
    <w:rsid w:val="00F246B8"/>
    <w:rsid w:val="00F26A51"/>
    <w:rsid w:val="00F3105A"/>
    <w:rsid w:val="00F341D7"/>
    <w:rsid w:val="00F344CC"/>
    <w:rsid w:val="00F3475D"/>
    <w:rsid w:val="00F37094"/>
    <w:rsid w:val="00F37A32"/>
    <w:rsid w:val="00F37EE1"/>
    <w:rsid w:val="00F40493"/>
    <w:rsid w:val="00F45246"/>
    <w:rsid w:val="00F50631"/>
    <w:rsid w:val="00F51354"/>
    <w:rsid w:val="00F5222A"/>
    <w:rsid w:val="00F523F0"/>
    <w:rsid w:val="00F52D53"/>
    <w:rsid w:val="00F52DD5"/>
    <w:rsid w:val="00F54DCB"/>
    <w:rsid w:val="00F55CC7"/>
    <w:rsid w:val="00F57CA4"/>
    <w:rsid w:val="00F57FF5"/>
    <w:rsid w:val="00F60FCE"/>
    <w:rsid w:val="00F61FCB"/>
    <w:rsid w:val="00F62D34"/>
    <w:rsid w:val="00F641B2"/>
    <w:rsid w:val="00F646AA"/>
    <w:rsid w:val="00F65220"/>
    <w:rsid w:val="00F67E57"/>
    <w:rsid w:val="00F72AC0"/>
    <w:rsid w:val="00F72DAA"/>
    <w:rsid w:val="00F7300F"/>
    <w:rsid w:val="00F747F0"/>
    <w:rsid w:val="00F758F7"/>
    <w:rsid w:val="00F75CB4"/>
    <w:rsid w:val="00F76B0A"/>
    <w:rsid w:val="00F778FF"/>
    <w:rsid w:val="00F77A70"/>
    <w:rsid w:val="00F77B54"/>
    <w:rsid w:val="00F77FE9"/>
    <w:rsid w:val="00F80155"/>
    <w:rsid w:val="00F80C44"/>
    <w:rsid w:val="00F82582"/>
    <w:rsid w:val="00F828E5"/>
    <w:rsid w:val="00F83B94"/>
    <w:rsid w:val="00F83DD7"/>
    <w:rsid w:val="00F849BB"/>
    <w:rsid w:val="00F87088"/>
    <w:rsid w:val="00F87A1F"/>
    <w:rsid w:val="00F900B1"/>
    <w:rsid w:val="00F900DE"/>
    <w:rsid w:val="00F9079F"/>
    <w:rsid w:val="00F90C4D"/>
    <w:rsid w:val="00F9159E"/>
    <w:rsid w:val="00F931AC"/>
    <w:rsid w:val="00F9363B"/>
    <w:rsid w:val="00F93994"/>
    <w:rsid w:val="00F93CAA"/>
    <w:rsid w:val="00F97CF6"/>
    <w:rsid w:val="00F97DA4"/>
    <w:rsid w:val="00FA0825"/>
    <w:rsid w:val="00FA1564"/>
    <w:rsid w:val="00FA1E54"/>
    <w:rsid w:val="00FA24A1"/>
    <w:rsid w:val="00FA2C79"/>
    <w:rsid w:val="00FA2E48"/>
    <w:rsid w:val="00FA44C5"/>
    <w:rsid w:val="00FA5736"/>
    <w:rsid w:val="00FA5F28"/>
    <w:rsid w:val="00FA7337"/>
    <w:rsid w:val="00FA7972"/>
    <w:rsid w:val="00FA7B64"/>
    <w:rsid w:val="00FB0059"/>
    <w:rsid w:val="00FB0C95"/>
    <w:rsid w:val="00FB1367"/>
    <w:rsid w:val="00FB1BCA"/>
    <w:rsid w:val="00FB31C4"/>
    <w:rsid w:val="00FB3552"/>
    <w:rsid w:val="00FB3795"/>
    <w:rsid w:val="00FB3E9F"/>
    <w:rsid w:val="00FB49E8"/>
    <w:rsid w:val="00FB61BF"/>
    <w:rsid w:val="00FB719F"/>
    <w:rsid w:val="00FB7B94"/>
    <w:rsid w:val="00FC3D85"/>
    <w:rsid w:val="00FC3DC6"/>
    <w:rsid w:val="00FC6536"/>
    <w:rsid w:val="00FD1848"/>
    <w:rsid w:val="00FD28EE"/>
    <w:rsid w:val="00FD43A3"/>
    <w:rsid w:val="00FD74E6"/>
    <w:rsid w:val="00FE01A4"/>
    <w:rsid w:val="00FE083E"/>
    <w:rsid w:val="00FE1B5F"/>
    <w:rsid w:val="00FE24A8"/>
    <w:rsid w:val="00FE2606"/>
    <w:rsid w:val="00FE35D8"/>
    <w:rsid w:val="00FE3E6F"/>
    <w:rsid w:val="00FE609C"/>
    <w:rsid w:val="00FE60C7"/>
    <w:rsid w:val="00FF06DD"/>
    <w:rsid w:val="00FF0FCE"/>
    <w:rsid w:val="00FF1170"/>
    <w:rsid w:val="00FF3F46"/>
    <w:rsid w:val="00FF4426"/>
    <w:rsid w:val="00FF5A51"/>
    <w:rsid w:val="00FF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8EB31-45D6-4FC4-865C-F3E4D80A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65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z-Cyrl-UZ"/>
    </w:rPr>
  </w:style>
  <w:style w:type="paragraph" w:styleId="2">
    <w:name w:val="heading 2"/>
    <w:basedOn w:val="a"/>
    <w:next w:val="a"/>
    <w:link w:val="20"/>
    <w:qFormat/>
    <w:rsid w:val="00FC65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FC6536"/>
    <w:pPr>
      <w:keepNext/>
      <w:spacing w:after="0" w:line="240" w:lineRule="auto"/>
      <w:jc w:val="center"/>
      <w:outlineLvl w:val="4"/>
    </w:pPr>
    <w:rPr>
      <w:rFonts w:ascii="Bodo Baltica Uz" w:eastAsia="Times New Roman" w:hAnsi="Bodo Baltica Uz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FC65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9">
    <w:name w:val="heading 9"/>
    <w:basedOn w:val="a"/>
    <w:next w:val="a"/>
    <w:link w:val="90"/>
    <w:qFormat/>
    <w:rsid w:val="00FC6536"/>
    <w:pPr>
      <w:spacing w:before="240" w:after="60" w:line="240" w:lineRule="auto"/>
      <w:outlineLvl w:val="8"/>
    </w:pPr>
    <w:rPr>
      <w:rFonts w:ascii="Arial" w:eastAsia="Times New Roman" w:hAnsi="Arial" w:cs="Arial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BB"/>
    <w:pPr>
      <w:ind w:left="720"/>
      <w:contextualSpacing/>
    </w:pPr>
  </w:style>
  <w:style w:type="paragraph" w:styleId="a4">
    <w:name w:val="Body Text"/>
    <w:basedOn w:val="a"/>
    <w:link w:val="a5"/>
    <w:rsid w:val="006072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0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0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2B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0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2BB"/>
    <w:rPr>
      <w:rFonts w:eastAsiaTheme="minorEastAsia"/>
      <w:lang w:eastAsia="ru-RU"/>
    </w:rPr>
  </w:style>
  <w:style w:type="character" w:styleId="aa">
    <w:name w:val="Hyperlink"/>
    <w:basedOn w:val="a0"/>
    <w:unhideWhenUsed/>
    <w:rsid w:val="006072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C6536"/>
    <w:rPr>
      <w:rFonts w:ascii="Arial" w:eastAsia="Times New Roman" w:hAnsi="Arial" w:cs="Arial"/>
      <w:b/>
      <w:bCs/>
      <w:kern w:val="32"/>
      <w:sz w:val="32"/>
      <w:szCs w:val="32"/>
      <w:lang w:val="uz-Cyrl-UZ" w:eastAsia="ru-RU"/>
    </w:rPr>
  </w:style>
  <w:style w:type="character" w:customStyle="1" w:styleId="20">
    <w:name w:val="Заголовок 2 Знак"/>
    <w:basedOn w:val="a0"/>
    <w:link w:val="2"/>
    <w:rsid w:val="00FC65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C6536"/>
    <w:rPr>
      <w:rFonts w:ascii="Bodo Baltica Uz" w:eastAsia="Times New Roman" w:hAnsi="Bodo Baltica Uz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C6536"/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customStyle="1" w:styleId="90">
    <w:name w:val="Заголовок 9 Знак"/>
    <w:basedOn w:val="a0"/>
    <w:link w:val="9"/>
    <w:rsid w:val="00FC6536"/>
    <w:rPr>
      <w:rFonts w:ascii="Arial" w:eastAsia="Times New Roman" w:hAnsi="Arial" w:cs="Arial"/>
      <w:lang w:val="uz-Cyrl-UZ" w:eastAsia="ru-RU"/>
    </w:rPr>
  </w:style>
  <w:style w:type="paragraph" w:styleId="ab">
    <w:name w:val="Title"/>
    <w:basedOn w:val="a"/>
    <w:link w:val="ac"/>
    <w:qFormat/>
    <w:rsid w:val="00FC6536"/>
    <w:pPr>
      <w:spacing w:after="0" w:line="240" w:lineRule="auto"/>
      <w:ind w:left="1416" w:firstLine="708"/>
      <w:jc w:val="center"/>
    </w:pPr>
    <w:rPr>
      <w:rFonts w:ascii="Bodo_uzb" w:eastAsia="Times New Roman" w:hAnsi="Bodo_uzb" w:cs="Times New Roman"/>
      <w:sz w:val="36"/>
      <w:szCs w:val="24"/>
    </w:rPr>
  </w:style>
  <w:style w:type="character" w:customStyle="1" w:styleId="ac">
    <w:name w:val="Заголовок Знак"/>
    <w:basedOn w:val="a0"/>
    <w:link w:val="ab"/>
    <w:rsid w:val="00FC6536"/>
    <w:rPr>
      <w:rFonts w:ascii="Bodo_uzb" w:eastAsia="Times New Roman" w:hAnsi="Bodo_uzb" w:cs="Times New Roman"/>
      <w:sz w:val="36"/>
      <w:szCs w:val="24"/>
      <w:lang w:eastAsia="ru-RU"/>
    </w:rPr>
  </w:style>
  <w:style w:type="paragraph" w:styleId="ad">
    <w:name w:val="Subtitle"/>
    <w:basedOn w:val="a"/>
    <w:link w:val="ae"/>
    <w:qFormat/>
    <w:rsid w:val="00FC6536"/>
    <w:pPr>
      <w:spacing w:after="0" w:line="240" w:lineRule="auto"/>
      <w:ind w:firstLine="709"/>
      <w:jc w:val="center"/>
    </w:pPr>
    <w:rPr>
      <w:rFonts w:ascii="Bodo_uzb" w:eastAsia="Times New Roman" w:hAnsi="Bodo_uzb" w:cs="Times New Roman"/>
      <w:sz w:val="32"/>
      <w:szCs w:val="24"/>
    </w:rPr>
  </w:style>
  <w:style w:type="character" w:customStyle="1" w:styleId="ae">
    <w:name w:val="Подзаголовок Знак"/>
    <w:basedOn w:val="a0"/>
    <w:link w:val="ad"/>
    <w:rsid w:val="00FC6536"/>
    <w:rPr>
      <w:rFonts w:ascii="Bodo_uzb" w:eastAsia="Times New Roman" w:hAnsi="Bodo_uzb" w:cs="Times New Roman"/>
      <w:sz w:val="32"/>
      <w:szCs w:val="24"/>
      <w:lang w:eastAsia="ru-RU"/>
    </w:rPr>
  </w:style>
  <w:style w:type="character" w:styleId="af">
    <w:name w:val="Emphasis"/>
    <w:basedOn w:val="a0"/>
    <w:qFormat/>
    <w:rsid w:val="00FC6536"/>
    <w:rPr>
      <w:i/>
      <w:iCs/>
    </w:rPr>
  </w:style>
  <w:style w:type="table" w:styleId="af0">
    <w:name w:val="Table Grid"/>
    <w:basedOn w:val="a1"/>
    <w:uiPriority w:val="39"/>
    <w:rsid w:val="00FC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C6536"/>
    <w:pPr>
      <w:spacing w:after="0" w:line="240" w:lineRule="auto"/>
    </w:pPr>
    <w:rPr>
      <w:rFonts w:ascii="Tahoma" w:eastAsia="Times New Roman" w:hAnsi="Tahoma" w:cs="Tahoma"/>
      <w:sz w:val="16"/>
      <w:szCs w:val="16"/>
      <w:lang w:val="uz-Cyrl-UZ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6536"/>
    <w:rPr>
      <w:rFonts w:ascii="Tahoma" w:eastAsia="Times New Roman" w:hAnsi="Tahoma" w:cs="Tahoma"/>
      <w:sz w:val="16"/>
      <w:szCs w:val="16"/>
      <w:lang w:val="uz-Cyrl-UZ" w:eastAsia="ru-RU"/>
    </w:rPr>
  </w:style>
  <w:style w:type="paragraph" w:styleId="af3">
    <w:name w:val="Normal (Web)"/>
    <w:basedOn w:val="a"/>
    <w:rsid w:val="00FC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C169A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C23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913F-8882-4557-B3BA-8359AD26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Dina</cp:lastModifiedBy>
  <cp:revision>468</cp:revision>
  <cp:lastPrinted>2019-08-25T12:05:00Z</cp:lastPrinted>
  <dcterms:created xsi:type="dcterms:W3CDTF">2016-05-17T09:08:00Z</dcterms:created>
  <dcterms:modified xsi:type="dcterms:W3CDTF">2019-11-05T11:57:00Z</dcterms:modified>
</cp:coreProperties>
</file>