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FE" w:rsidRPr="00776D36" w:rsidRDefault="00271530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31</w:t>
      </w:r>
      <w:r w:rsidR="002F3DFE" w:rsidRPr="00776D36">
        <w:rPr>
          <w:rFonts w:ascii="Times New Roman" w:hAnsi="Times New Roman" w:cs="Times New Roman"/>
          <w:lang w:val="en-US"/>
        </w:rPr>
        <w:t>-variant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lang w:val="en-US"/>
        </w:rPr>
        <w:t>Ko’p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o’zgaruvchili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funksiyalarning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differensiali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776D36">
        <w:rPr>
          <w:rFonts w:ascii="Times New Roman" w:hAnsi="Times New Roman" w:cs="Times New Roman"/>
          <w:lang w:val="en-US"/>
        </w:rPr>
        <w:t>Garmonik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qator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unung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uzoqlashuvchiligining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isboti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3. </w:t>
      </w:r>
      <w:r w:rsidRPr="00776D36">
        <w:rPr>
          <w:rFonts w:ascii="Times New Roman" w:hAnsi="Times New Roman" w:cs="Times New Roman"/>
          <w:position w:val="-32"/>
        </w:rPr>
        <w:object w:dxaOrig="18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75pt;height:39.15pt" o:ole="">
            <v:imagedata r:id="rId5" o:title=""/>
          </v:shape>
          <o:OLEObject Type="Embed" ProgID="Equation.DSMT4" ShapeID="_x0000_i1025" DrawAspect="Content" ObjectID="_1610015791" r:id="rId6"/>
        </w:object>
      </w:r>
      <w:r w:rsidRPr="00776D36">
        <w:rPr>
          <w:rFonts w:ascii="Times New Roman" w:hAnsi="Times New Roman" w:cs="Times New Roman"/>
          <w:position w:val="-32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va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yig’indisini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toping.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>4.</w:t>
      </w:r>
      <w:r w:rsidRPr="002F3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9B7">
        <w:rPr>
          <w:rFonts w:ascii="Times New Roman" w:hAnsi="Times New Roman" w:cs="Times New Roman"/>
          <w:sz w:val="24"/>
          <w:szCs w:val="24"/>
          <w:lang w:val="en-US"/>
        </w:rPr>
        <w:t>Quyida</w:t>
      </w:r>
      <w:proofErr w:type="spellEnd"/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9B7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9B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760" w:dyaOrig="320">
          <v:shape id="_x0000_i1026" type="#_x0000_t75" style="width:38pt;height:15.55pt" o:ole="">
            <v:imagedata r:id="rId7" o:title=""/>
          </v:shape>
          <o:OLEObject Type="Embed" ProgID="Equation.DSMT4" ShapeID="_x0000_i1026" DrawAspect="Content" ObjectID="_1610015792" r:id="rId8"/>
        </w:object>
      </w:r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9B7">
        <w:rPr>
          <w:rFonts w:ascii="Times New Roman" w:hAnsi="Times New Roman" w:cs="Times New Roman"/>
          <w:sz w:val="24"/>
          <w:szCs w:val="24"/>
          <w:lang w:val="en-US"/>
        </w:rPr>
        <w:t>funksiyaning</w:t>
      </w:r>
      <w:proofErr w:type="spellEnd"/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659B7">
        <w:rPr>
          <w:rFonts w:ascii="Times New Roman" w:hAnsi="Times New Roman" w:cs="Times New Roman"/>
          <w:sz w:val="24"/>
          <w:szCs w:val="24"/>
          <w:lang w:val="en-US"/>
        </w:rPr>
        <w:t>takroriy</w:t>
      </w:r>
      <w:proofErr w:type="spellEnd"/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9B7">
        <w:rPr>
          <w:rFonts w:ascii="Times New Roman" w:hAnsi="Times New Roman" w:cs="Times New Roman"/>
          <w:position w:val="-22"/>
          <w:sz w:val="24"/>
          <w:szCs w:val="24"/>
          <w:lang w:val="en-US"/>
        </w:rPr>
        <w:object w:dxaOrig="1540" w:dyaOrig="460">
          <v:shape id="_x0000_i1027" type="#_x0000_t75" style="width:77.2pt;height:23.05pt" o:ole="">
            <v:imagedata r:id="rId9" o:title=""/>
          </v:shape>
          <o:OLEObject Type="Embed" ProgID="Equation.DSMT4" ShapeID="_x0000_i1027" DrawAspect="Content" ObjectID="_1610015793" r:id="rId10"/>
        </w:object>
      </w:r>
      <w:proofErr w:type="gramEnd"/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659B7">
        <w:rPr>
          <w:rFonts w:ascii="Times New Roman" w:hAnsi="Times New Roman" w:cs="Times New Roman"/>
          <w:position w:val="-22"/>
          <w:sz w:val="24"/>
          <w:szCs w:val="24"/>
          <w:lang w:val="en-US"/>
        </w:rPr>
        <w:object w:dxaOrig="1540" w:dyaOrig="460">
          <v:shape id="_x0000_i1028" type="#_x0000_t75" style="width:77.2pt;height:23.05pt" o:ole="">
            <v:imagedata r:id="rId11" o:title=""/>
          </v:shape>
          <o:OLEObject Type="Embed" ProgID="Equation.DSMT4" ShapeID="_x0000_i1028" DrawAspect="Content" ObjectID="_1610015794" r:id="rId12"/>
        </w:object>
      </w:r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9B7">
        <w:rPr>
          <w:rFonts w:ascii="Times New Roman" w:hAnsi="Times New Roman" w:cs="Times New Roman"/>
          <w:sz w:val="24"/>
          <w:szCs w:val="24"/>
          <w:lang w:val="en-US"/>
        </w:rPr>
        <w:t>limitlarni</w:t>
      </w:r>
      <w:proofErr w:type="spellEnd"/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9B7">
        <w:rPr>
          <w:rFonts w:ascii="Times New Roman" w:hAnsi="Times New Roman" w:cs="Times New Roman"/>
          <w:sz w:val="24"/>
          <w:szCs w:val="24"/>
          <w:lang w:val="en-US"/>
        </w:rPr>
        <w:t>hisoblang</w:t>
      </w:r>
      <w:proofErr w:type="spellEnd"/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659B7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160" w:dyaOrig="700">
          <v:shape id="_x0000_i1029" type="#_x0000_t75" style="width:108.3pt;height:35.15pt" o:ole="">
            <v:imagedata r:id="rId13" o:title=""/>
          </v:shape>
          <o:OLEObject Type="Embed" ProgID="Equation.DSMT4" ShapeID="_x0000_i1029" DrawAspect="Content" ObjectID="_1610015795" r:id="rId14"/>
        </w:object>
      </w:r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659B7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639" w:dyaOrig="360">
          <v:shape id="_x0000_i1030" type="#_x0000_t75" style="width:32.25pt;height:17.85pt" o:ole="">
            <v:imagedata r:id="rId15" o:title=""/>
          </v:shape>
          <o:OLEObject Type="Embed" ProgID="Equation.DSMT4" ShapeID="_x0000_i1030" DrawAspect="Content" ObjectID="_1610015796" r:id="rId16"/>
        </w:object>
      </w:r>
      <w:r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659B7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660" w:dyaOrig="360">
          <v:shape id="_x0000_i1031" type="#_x0000_t75" style="width:32.85pt;height:17.85pt" o:ole="">
            <v:imagedata r:id="rId17" o:title=""/>
          </v:shape>
          <o:OLEObject Type="Embed" ProgID="Equation.DSMT4" ShapeID="_x0000_i1031" DrawAspect="Content" ObjectID="_1610015797" r:id="rId18"/>
        </w:objec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  <w:r w:rsidRPr="00776D36">
        <w:rPr>
          <w:rFonts w:ascii="Times New Roman" w:hAnsi="Times New Roman" w:cs="Times New Roman"/>
          <w:position w:val="-36"/>
        </w:rPr>
        <w:object w:dxaOrig="3260" w:dyaOrig="900">
          <v:shape id="_x0000_i1032" type="#_x0000_t75" style="width:162.45pt;height:44.95pt" o:ole="">
            <v:imagedata r:id="rId19" o:title=""/>
          </v:shape>
          <o:OLEObject Type="Embed" ProgID="Equation.DSMT4" ShapeID="_x0000_i1032" DrawAspect="Content" ObjectID="_1610015798" r:id="rId20"/>
        </w:object>
      </w:r>
    </w:p>
    <w:p w:rsidR="002F3DFE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  </w:t>
      </w:r>
      <w:r w:rsidRPr="00776D36">
        <w:rPr>
          <w:rFonts w:ascii="Times New Roman" w:hAnsi="Times New Roman" w:cs="Times New Roman"/>
          <w:lang w:val="en-US"/>
        </w:rPr>
        <w:tab/>
      </w:r>
    </w:p>
    <w:p w:rsidR="002F3DFE" w:rsidRPr="002F3DFE" w:rsidRDefault="00271530" w:rsidP="002F3DFE">
      <w:pPr>
        <w:spacing w:after="0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32</w:t>
      </w:r>
      <w:r w:rsidR="002F3DFE" w:rsidRPr="002F3DFE">
        <w:rPr>
          <w:rFonts w:ascii="Times New Roman" w:hAnsi="Times New Roman" w:cs="Times New Roman"/>
          <w:lang w:val="fr-FR"/>
        </w:rPr>
        <w:t>-variant</w:t>
      </w:r>
    </w:p>
    <w:p w:rsidR="002F3DFE" w:rsidRPr="00800B47" w:rsidRDefault="002F3DFE" w:rsidP="002F3DFE">
      <w:pPr>
        <w:spacing w:after="0"/>
        <w:rPr>
          <w:rFonts w:ascii="Times New Roman" w:hAnsi="Times New Roman" w:cs="Times New Roman"/>
          <w:lang w:val="fr-FR"/>
        </w:rPr>
      </w:pPr>
      <w:r w:rsidRPr="00800B47">
        <w:rPr>
          <w:rFonts w:ascii="Times New Roman" w:hAnsi="Times New Roman" w:cs="Times New Roman"/>
          <w:lang w:val="fr-FR"/>
        </w:rPr>
        <w:t xml:space="preserve">1. </w:t>
      </w:r>
      <w:r>
        <w:rPr>
          <w:rFonts w:ascii="Times New Roman" w:hAnsi="Times New Roman" w:cs="Times New Roman"/>
          <w:lang w:val="fr-FR"/>
        </w:rPr>
        <w:t>Ko’p o’zgaruvchili funksiyalarning limitlari</w:t>
      </w:r>
      <w:r w:rsidRPr="00800B47">
        <w:rPr>
          <w:rFonts w:ascii="Times New Roman" w:hAnsi="Times New Roman" w:cs="Times New Roman"/>
          <w:lang w:val="fr-FR"/>
        </w:rPr>
        <w:t>.</w:t>
      </w:r>
    </w:p>
    <w:p w:rsidR="002F3DFE" w:rsidRPr="00800B47" w:rsidRDefault="002F3DFE" w:rsidP="002F3DFE">
      <w:pPr>
        <w:spacing w:after="0"/>
        <w:rPr>
          <w:rFonts w:ascii="Times New Roman" w:hAnsi="Times New Roman" w:cs="Times New Roman"/>
          <w:lang w:val="fr-FR"/>
        </w:rPr>
      </w:pPr>
      <w:r w:rsidRPr="00800B47">
        <w:rPr>
          <w:rFonts w:ascii="Times New Roman" w:hAnsi="Times New Roman" w:cs="Times New Roman"/>
          <w:lang w:val="fr-FR"/>
        </w:rPr>
        <w:t>2. Funksional qatorning yaqinlashish sohasi. Funksional qatorning tekis yaqinlashuvchanligi.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>3.</w:t>
      </w:r>
      <w:r w:rsidRPr="00776D36">
        <w:rPr>
          <w:rFonts w:ascii="Times New Roman" w:hAnsi="Times New Roman" w:cs="Times New Roman"/>
          <w:position w:val="-32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funksiyaning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aniqlanish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to‘plamini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toping</w:t>
      </w:r>
      <w:proofErr w:type="spellEnd"/>
      <w:proofErr w:type="gram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702DA" w:rsidRPr="00A659B7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99" w:dyaOrig="660">
          <v:shape id="_x0000_i1033" type="#_x0000_t75" style="width:114.6pt;height:32.85pt" o:ole="">
            <v:imagedata r:id="rId21" o:title=""/>
          </v:shape>
          <o:OLEObject Type="Embed" ProgID="Equation.DSMT4" ShapeID="_x0000_i1033" DrawAspect="Content" ObjectID="_1610015799" r:id="rId22"/>
        </w:object>
      </w:r>
      <w:proofErr w:type="gram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b/>
          <w:lang w:val="en-US"/>
        </w:rPr>
      </w:pPr>
      <w:r w:rsidRPr="00776D36">
        <w:rPr>
          <w:rFonts w:ascii="Times New Roman" w:hAnsi="Times New Roman" w:cs="Times New Roman"/>
          <w:lang w:val="en-US"/>
        </w:rPr>
        <w:t>4.</w:t>
      </w:r>
      <w:r w:rsidRPr="00776D36">
        <w:rPr>
          <w:rFonts w:ascii="Times New Roman" w:hAnsi="Times New Roman" w:cs="Times New Roman"/>
          <w:position w:val="-32"/>
          <w:lang w:val="en-US"/>
        </w:rPr>
        <w:object w:dxaOrig="1740" w:dyaOrig="840">
          <v:shape id="_x0000_i1034" type="#_x0000_t75" style="width:87pt;height:42.05pt" o:ole="">
            <v:imagedata r:id="rId23" o:title=""/>
          </v:shape>
          <o:OLEObject Type="Embed" ProgID="Equation.DSMT4" ShapeID="_x0000_i1034" DrawAspect="Content" ObjectID="_1610015800" r:id="rId24"/>
        </w:object>
      </w:r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1702DA" w:rsidRPr="00A659B7" w:rsidRDefault="002F3DFE" w:rsidP="001702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Quyida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2DA" w:rsidRPr="00A659B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760" w:dyaOrig="320">
          <v:shape id="_x0000_i1035" type="#_x0000_t75" style="width:38pt;height:15.55pt" o:ole="">
            <v:imagedata r:id="rId25" o:title=""/>
          </v:shape>
          <o:OLEObject Type="Embed" ProgID="Equation.DSMT4" ShapeID="_x0000_i1035" DrawAspect="Content" ObjectID="_1610015801" r:id="rId26"/>
        </w:object>
      </w:r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funksiyaning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takroriy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2DA" w:rsidRPr="00A659B7">
        <w:rPr>
          <w:rFonts w:ascii="Times New Roman" w:hAnsi="Times New Roman" w:cs="Times New Roman"/>
          <w:position w:val="-22"/>
          <w:sz w:val="24"/>
          <w:szCs w:val="24"/>
          <w:lang w:val="en-US"/>
        </w:rPr>
        <w:object w:dxaOrig="1540" w:dyaOrig="460">
          <v:shape id="_x0000_i1036" type="#_x0000_t75" style="width:77.2pt;height:23.05pt" o:ole="">
            <v:imagedata r:id="rId27" o:title=""/>
          </v:shape>
          <o:OLEObject Type="Embed" ProgID="Equation.DSMT4" ShapeID="_x0000_i1036" DrawAspect="Content" ObjectID="_1610015802" r:id="rId28"/>
        </w:object>
      </w:r>
      <w:proofErr w:type="gram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702DA" w:rsidRPr="00A659B7">
        <w:rPr>
          <w:rFonts w:ascii="Times New Roman" w:hAnsi="Times New Roman" w:cs="Times New Roman"/>
          <w:position w:val="-22"/>
          <w:sz w:val="24"/>
          <w:szCs w:val="24"/>
          <w:lang w:val="en-US"/>
        </w:rPr>
        <w:object w:dxaOrig="1540" w:dyaOrig="460">
          <v:shape id="_x0000_i1037" type="#_x0000_t75" style="width:77.2pt;height:23.05pt" o:ole="">
            <v:imagedata r:id="rId29" o:title=""/>
          </v:shape>
          <o:OLEObject Type="Embed" ProgID="Equation.DSMT4" ShapeID="_x0000_i1037" DrawAspect="Content" ObjectID="_1610015803" r:id="rId30"/>
        </w:object>
      </w:r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limitlarni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hisoblang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702DA" w:rsidRPr="00A659B7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560" w:dyaOrig="660">
          <v:shape id="_x0000_i1038" type="#_x0000_t75" style="width:77.75pt;height:32.85pt" o:ole="">
            <v:imagedata r:id="rId31" o:title=""/>
          </v:shape>
          <o:OLEObject Type="Embed" ProgID="Equation.DSMT4" ShapeID="_x0000_i1038" DrawAspect="Content" ObjectID="_1610015804" r:id="rId32"/>
        </w:object>
      </w:r>
      <w:r w:rsidR="001702DA" w:rsidRPr="00A659B7">
        <w:rPr>
          <w:rFonts w:ascii="Times New Roman" w:hAnsi="Times New Roman" w:cs="Times New Roman"/>
          <w:lang w:val="en-US"/>
        </w:rPr>
        <w:t xml:space="preserve">, </w:t>
      </w:r>
      <w:r w:rsidR="001702DA" w:rsidRPr="00A659B7">
        <w:rPr>
          <w:rFonts w:ascii="Times New Roman" w:hAnsi="Times New Roman" w:cs="Times New Roman"/>
          <w:position w:val="-12"/>
          <w:lang w:val="en-US"/>
        </w:rPr>
        <w:object w:dxaOrig="700" w:dyaOrig="360">
          <v:shape id="_x0000_i1039" type="#_x0000_t75" style="width:35.15pt;height:17.85pt" o:ole="">
            <v:imagedata r:id="rId33" o:title=""/>
          </v:shape>
          <o:OLEObject Type="Embed" ProgID="Equation.DSMT4" ShapeID="_x0000_i1039" DrawAspect="Content" ObjectID="_1610015805" r:id="rId34"/>
        </w:object>
      </w:r>
      <w:r w:rsidR="001702DA" w:rsidRPr="00A659B7">
        <w:rPr>
          <w:rFonts w:ascii="Times New Roman" w:hAnsi="Times New Roman" w:cs="Times New Roman"/>
          <w:lang w:val="en-US"/>
        </w:rPr>
        <w:t xml:space="preserve">, </w:t>
      </w:r>
      <w:r w:rsidR="001702DA" w:rsidRPr="00A659B7">
        <w:rPr>
          <w:rFonts w:ascii="Times New Roman" w:hAnsi="Times New Roman" w:cs="Times New Roman"/>
          <w:position w:val="-12"/>
          <w:lang w:val="en-US"/>
        </w:rPr>
        <w:object w:dxaOrig="660" w:dyaOrig="360">
          <v:shape id="_x0000_i1040" type="#_x0000_t75" style="width:32.85pt;height:17.85pt" o:ole="">
            <v:imagedata r:id="rId35" o:title=""/>
          </v:shape>
          <o:OLEObject Type="Embed" ProgID="Equation.DSMT4" ShapeID="_x0000_i1040" DrawAspect="Content" ObjectID="_1610015806" r:id="rId36"/>
        </w:object>
      </w:r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3DFE" w:rsidRPr="00D15AF7" w:rsidRDefault="00271530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33</w:t>
      </w:r>
      <w:r w:rsidR="002F3DFE" w:rsidRPr="00D15AF7">
        <w:rPr>
          <w:rFonts w:ascii="Times New Roman" w:hAnsi="Times New Roman" w:cs="Times New Roman"/>
          <w:lang w:val="en-US"/>
        </w:rPr>
        <w:t>-variant</w:t>
      </w:r>
    </w:p>
    <w:p w:rsidR="002F3DFE" w:rsidRPr="00D15AF7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D15AF7">
        <w:rPr>
          <w:rFonts w:ascii="Times New Roman" w:hAnsi="Times New Roman" w:cs="Times New Roman"/>
          <w:lang w:val="en-US"/>
        </w:rPr>
        <w:t>1.</w:t>
      </w:r>
      <w:r w:rsidR="00D15AF7" w:rsidRPr="00D15AF7">
        <w:rPr>
          <w:rFonts w:ascii="Times New Roman" w:hAnsi="Times New Roman" w:cs="Times New Roman"/>
          <w:lang w:val="en-US"/>
        </w:rPr>
        <w:t>Teylor</w:t>
      </w:r>
      <w:proofErr w:type="gramEnd"/>
      <w:r w:rsidR="00D15AF7" w:rsidRPr="00D15A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5AF7" w:rsidRPr="00D15AF7">
        <w:rPr>
          <w:rFonts w:ascii="Times New Roman" w:hAnsi="Times New Roman" w:cs="Times New Roman"/>
          <w:lang w:val="en-US"/>
        </w:rPr>
        <w:t>qatori</w:t>
      </w:r>
      <w:proofErr w:type="spellEnd"/>
      <w:r w:rsidR="00D15AF7" w:rsidRPr="00D15AF7">
        <w:rPr>
          <w:rFonts w:ascii="Times New Roman" w:hAnsi="Times New Roman" w:cs="Times New Roman"/>
          <w:lang w:val="en-US"/>
        </w:rPr>
        <w:t>.</w:t>
      </w:r>
      <w:r w:rsidRPr="00D15AF7">
        <w:rPr>
          <w:rFonts w:ascii="Times New Roman" w:hAnsi="Times New Roman" w:cs="Times New Roman"/>
          <w:lang w:val="en-US"/>
        </w:rPr>
        <w:t xml:space="preserve"> 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776D36">
        <w:rPr>
          <w:rFonts w:ascii="Times New Roman" w:hAnsi="Times New Roman" w:cs="Times New Roman"/>
          <w:lang w:val="en-US"/>
        </w:rPr>
        <w:t>Funksional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qator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uning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qismiy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yig’indilari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Yaqinlashuvchi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uzoqlashuvchi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funksional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qatorlar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3. </w:t>
      </w:r>
      <w:proofErr w:type="gramStart"/>
      <w:r w:rsidRPr="00776D36">
        <w:rPr>
          <w:rFonts w:ascii="Times New Roman" w:hAnsi="Times New Roman" w:cs="Times New Roman"/>
          <w:position w:val="-32"/>
        </w:rPr>
        <w:object w:dxaOrig="1280" w:dyaOrig="780">
          <v:shape id="_x0000_i1041" type="#_x0000_t75" style="width:63.95pt;height:39.15pt" o:ole="">
            <v:imagedata r:id="rId37" o:title=""/>
          </v:shape>
          <o:OLEObject Type="Embed" ProgID="Equation.DSMT4" ShapeID="_x0000_i1041" DrawAspect="Content" ObjectID="_1610015807" r:id="rId38"/>
        </w:object>
      </w:r>
      <w:proofErr w:type="spell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="001702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va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yig’indisini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toping.</w:t>
      </w:r>
    </w:p>
    <w:p w:rsidR="002F3DFE" w:rsidRPr="00776D36" w:rsidRDefault="001702DA" w:rsidP="002F3DFE">
      <w:pPr>
        <w:spacing w:after="0"/>
        <w:rPr>
          <w:rFonts w:ascii="Times New Roman" w:hAnsi="Times New Roman" w:cs="Times New Roman"/>
          <w:position w:val="-32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="002F3DFE" w:rsidRPr="00776D36">
        <w:rPr>
          <w:rFonts w:ascii="Times New Roman" w:hAnsi="Times New Roman" w:cs="Times New Roman"/>
          <w:lang w:val="en-US"/>
        </w:rPr>
        <w:t>Qatorni</w:t>
      </w:r>
      <w:proofErr w:type="spellEnd"/>
      <w:r w:rsidR="002F3DFE"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F3DFE"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="002F3DFE"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F3DFE"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="002F3DFE" w:rsidRPr="00776D36">
        <w:rPr>
          <w:rFonts w:ascii="Times New Roman" w:hAnsi="Times New Roman" w:cs="Times New Roman"/>
          <w:position w:val="-32"/>
          <w:lang w:val="en-US"/>
        </w:rPr>
        <w:object w:dxaOrig="2020" w:dyaOrig="840">
          <v:shape id="_x0000_i1042" type="#_x0000_t75" style="width:100.8pt;height:42.05pt" o:ole="">
            <v:imagedata r:id="rId39" o:title=""/>
          </v:shape>
          <o:OLEObject Type="Embed" ProgID="Equation.DSMT4" ShapeID="_x0000_i1042" DrawAspect="Content" ObjectID="_1610015808" r:id="rId40"/>
        </w:object>
      </w:r>
    </w:p>
    <w:p w:rsidR="001702DA" w:rsidRPr="00A659B7" w:rsidRDefault="002F3DFE" w:rsidP="001702D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6D36">
        <w:rPr>
          <w:rFonts w:ascii="Times New Roman" w:hAnsi="Times New Roman" w:cs="Times New Roman"/>
          <w:position w:val="-32"/>
          <w:lang w:val="en-US"/>
        </w:rPr>
        <w:t xml:space="preserve"> </w:t>
      </w:r>
      <w:r w:rsidR="001702DA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karrali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limitni</w:t>
      </w:r>
      <w:proofErr w:type="spell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hisoblang</w:t>
      </w:r>
      <w:proofErr w:type="spellEnd"/>
      <w:proofErr w:type="gramStart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702DA" w:rsidRPr="00A659B7">
        <w:rPr>
          <w:rFonts w:ascii="Times New Roman" w:hAnsi="Times New Roman" w:cs="Times New Roman"/>
          <w:position w:val="-36"/>
          <w:sz w:val="24"/>
          <w:szCs w:val="24"/>
          <w:lang w:val="en-US"/>
        </w:rPr>
        <w:object w:dxaOrig="1719" w:dyaOrig="820">
          <v:shape id="_x0000_i1043" type="#_x0000_t75" style="width:86.4pt;height:41.45pt" o:ole="">
            <v:imagedata r:id="rId41" o:title=""/>
          </v:shape>
          <o:OLEObject Type="Embed" ProgID="Equation.DSMT4" ShapeID="_x0000_i1043" DrawAspect="Content" ObjectID="_1610015809" r:id="rId42"/>
        </w:object>
      </w:r>
      <w:proofErr w:type="gramEnd"/>
      <w:r w:rsidR="001702DA" w:rsidRPr="00A659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1530" w:rsidRDefault="00271530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2F3DFE" w:rsidRPr="00776D36" w:rsidRDefault="00271530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34</w:t>
      </w:r>
      <w:r w:rsidR="002F3DFE" w:rsidRPr="00776D36">
        <w:rPr>
          <w:rFonts w:ascii="Times New Roman" w:hAnsi="Times New Roman" w:cs="Times New Roman"/>
          <w:lang w:val="en-US"/>
        </w:rPr>
        <w:t>-variant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776D36">
        <w:rPr>
          <w:rFonts w:ascii="Times New Roman" w:hAnsi="Times New Roman" w:cs="Times New Roman"/>
          <w:lang w:val="en-US"/>
        </w:rPr>
        <w:t>1.Musbat</w:t>
      </w:r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hadli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qatorlarning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solishtirish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alomatlari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776D36">
        <w:rPr>
          <w:rFonts w:ascii="Times New Roman" w:hAnsi="Times New Roman" w:cs="Times New Roman"/>
          <w:lang w:val="en-US"/>
        </w:rPr>
        <w:t>2.Ixtiyiriy</w:t>
      </w:r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hadli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qatorning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shartli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va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absalyut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yaqinlashishi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3. </w:t>
      </w:r>
      <w:proofErr w:type="gramStart"/>
      <w:r w:rsidRPr="00776D36">
        <w:rPr>
          <w:rFonts w:ascii="Times New Roman" w:hAnsi="Times New Roman" w:cs="Times New Roman"/>
          <w:position w:val="-32"/>
        </w:rPr>
        <w:object w:dxaOrig="1920" w:dyaOrig="780">
          <v:shape id="_x0000_i1044" type="#_x0000_t75" style="width:95.6pt;height:39.15pt" o:ole="">
            <v:imagedata r:id="rId43" o:title=""/>
          </v:shape>
          <o:OLEObject Type="Embed" ProgID="Equation.DSMT4" ShapeID="_x0000_i1044" DrawAspect="Content" ObjectID="_1610015810" r:id="rId44"/>
        </w:object>
      </w:r>
      <w:proofErr w:type="spell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="00D15A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va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yig’indisini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toping.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>4.</w:t>
      </w:r>
      <w:r w:rsidRPr="00776D36">
        <w:rPr>
          <w:rFonts w:ascii="Times New Roman" w:hAnsi="Times New Roman" w:cs="Times New Roman"/>
          <w:position w:val="-32"/>
          <w:lang w:val="en-US"/>
        </w:rPr>
        <w:object w:dxaOrig="1400" w:dyaOrig="780">
          <v:shape id="_x0000_i1045" type="#_x0000_t75" style="width:69.7pt;height:39.15pt" o:ole="">
            <v:imagedata r:id="rId45" o:title=""/>
          </v:shape>
          <o:OLEObject Type="Embed" ProgID="Equation.DSMT4" ShapeID="_x0000_i1045" DrawAspect="Content" ObjectID="_1610015811" r:id="rId46"/>
        </w:object>
      </w:r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D15AF7" w:rsidRPr="00A659B7" w:rsidRDefault="002F3DFE" w:rsidP="00D15AF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funksiyani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nuqta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atrofida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Teylor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qatoriga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yoying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qatorni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yaqinlashish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radiusini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toping</w:t>
      </w:r>
      <w:proofErr w:type="spellEnd"/>
      <w:proofErr w:type="gram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15AF7" w:rsidRPr="00A659B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300" w:dyaOrig="360">
          <v:shape id="_x0000_i1046" type="#_x0000_t75" style="width:65.1pt;height:17.85pt" o:ole="">
            <v:imagedata r:id="rId47" o:title=""/>
          </v:shape>
          <o:OLEObject Type="Embed" ProgID="Equation.DSMT4" ShapeID="_x0000_i1046" DrawAspect="Content" ObjectID="_1610015812" r:id="rId48"/>
        </w:object>
      </w:r>
      <w:proofErr w:type="gram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15AF7" w:rsidRPr="00A659B7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620" w:dyaOrig="360">
          <v:shape id="_x0000_i1047" type="#_x0000_t75" style="width:30.55pt;height:17.85pt" o:ole="">
            <v:imagedata r:id="rId49" o:title=""/>
          </v:shape>
          <o:OLEObject Type="Embed" ProgID="Equation.DSMT4" ShapeID="_x0000_i1047" DrawAspect="Content" ObjectID="_1610015813" r:id="rId50"/>
        </w:object>
      </w:r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5AF7" w:rsidRDefault="00D15AF7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15AF7" w:rsidRDefault="00D15AF7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2F3DFE" w:rsidRPr="00776D36" w:rsidRDefault="00271530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35</w:t>
      </w:r>
      <w:r w:rsidR="002F3DFE" w:rsidRPr="00776D36">
        <w:rPr>
          <w:rFonts w:ascii="Times New Roman" w:hAnsi="Times New Roman" w:cs="Times New Roman"/>
          <w:lang w:val="en-US"/>
        </w:rPr>
        <w:t>-variant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="00D15AF7">
        <w:rPr>
          <w:rFonts w:ascii="Times New Roman" w:hAnsi="Times New Roman" w:cs="Times New Roman"/>
          <w:lang w:val="en-US"/>
        </w:rPr>
        <w:t>Furye</w:t>
      </w:r>
      <w:proofErr w:type="spellEnd"/>
      <w:r w:rsidR="00D15A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5AF7">
        <w:rPr>
          <w:rFonts w:ascii="Times New Roman" w:hAnsi="Times New Roman" w:cs="Times New Roman"/>
          <w:lang w:val="en-US"/>
        </w:rPr>
        <w:t>qatorlari</w:t>
      </w:r>
      <w:proofErr w:type="spellEnd"/>
      <w:r w:rsidR="00D15AF7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776D36">
        <w:rPr>
          <w:rFonts w:ascii="Times New Roman" w:hAnsi="Times New Roman" w:cs="Times New Roman"/>
          <w:lang w:val="en-US"/>
        </w:rPr>
        <w:t>Funksional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ketma-ketligining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76D36">
        <w:rPr>
          <w:rFonts w:ascii="Times New Roman" w:hAnsi="Times New Roman" w:cs="Times New Roman"/>
          <w:lang w:val="en-US"/>
        </w:rPr>
        <w:t>limit</w:t>
      </w:r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funksiyasi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Funksional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ketma-ketligining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tekis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yaqinlashishi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  <w:proofErr w:type="gramEnd"/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. </w:t>
      </w:r>
      <w:r w:rsidRPr="00776D36">
        <w:rPr>
          <w:rFonts w:ascii="Times New Roman" w:hAnsi="Times New Roman" w:cs="Times New Roman"/>
          <w:position w:val="-32"/>
        </w:rPr>
        <w:object w:dxaOrig="1180" w:dyaOrig="800">
          <v:shape id="_x0000_i1048" type="#_x0000_t75" style="width:58.75pt;height:40.3pt" o:ole="">
            <v:imagedata r:id="rId51" o:title=""/>
          </v:shape>
          <o:OLEObject Type="Embed" ProgID="Equation.DSMT4" ShapeID="_x0000_i1048" DrawAspect="Content" ObjectID="_1610015814" r:id="rId52"/>
        </w:objec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>4.</w:t>
      </w:r>
      <w:r w:rsidRPr="00776D36">
        <w:rPr>
          <w:rFonts w:ascii="Times New Roman" w:hAnsi="Times New Roman" w:cs="Times New Roman"/>
          <w:position w:val="-32"/>
          <w:lang w:val="en-US"/>
        </w:rPr>
        <w:object w:dxaOrig="1420" w:dyaOrig="780">
          <v:shape id="_x0000_i1049" type="#_x0000_t75" style="width:70.85pt;height:39.15pt" o:ole="">
            <v:imagedata r:id="rId53" o:title=""/>
          </v:shape>
          <o:OLEObject Type="Embed" ProgID="Equation.DSMT4" ShapeID="_x0000_i1049" DrawAspect="Content" ObjectID="_1610015815" r:id="rId54"/>
        </w:object>
      </w:r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yqainlashishga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>5.</w:t>
      </w:r>
      <w:r w:rsidRPr="00776D36">
        <w:rPr>
          <w:rFonts w:ascii="Times New Roman" w:hAnsi="Times New Roman" w:cs="Times New Roman"/>
          <w:position w:val="-28"/>
          <w:lang w:val="en-US"/>
        </w:rPr>
        <w:object w:dxaOrig="3140" w:dyaOrig="760">
          <v:shape id="_x0000_i1050" type="#_x0000_t75" style="width:157.25pt;height:38pt" o:ole="">
            <v:imagedata r:id="rId55" o:title=""/>
          </v:shape>
          <o:OLEObject Type="Embed" ProgID="Equation.DSMT4" ShapeID="_x0000_i1050" DrawAspect="Content" ObjectID="_1610015816" r:id="rId56"/>
        </w:object>
      </w:r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funksional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k-</w:t>
      </w:r>
      <w:proofErr w:type="spellStart"/>
      <w:r w:rsidRPr="00776D36">
        <w:rPr>
          <w:rFonts w:ascii="Times New Roman" w:hAnsi="Times New Roman" w:cs="Times New Roman"/>
          <w:lang w:val="en-US"/>
        </w:rPr>
        <w:t>kning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limit </w:t>
      </w:r>
      <w:proofErr w:type="spellStart"/>
      <w:r w:rsidRPr="00776D36">
        <w:rPr>
          <w:rFonts w:ascii="Times New Roman" w:hAnsi="Times New Roman" w:cs="Times New Roman"/>
          <w:lang w:val="en-US"/>
        </w:rPr>
        <w:t>funksiyasini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toping.</w:t>
      </w:r>
    </w:p>
    <w:p w:rsidR="002F3DFE" w:rsidRDefault="002F3DFE" w:rsidP="002F3DFE">
      <w:pPr>
        <w:spacing w:after="0"/>
        <w:rPr>
          <w:rFonts w:ascii="Times New Roman" w:hAnsi="Times New Roman" w:cs="Times New Roman"/>
          <w:lang w:val="en-US"/>
        </w:rPr>
      </w:pPr>
    </w:p>
    <w:p w:rsidR="002F3DFE" w:rsidRDefault="002F3DFE" w:rsidP="002F3DFE">
      <w:pPr>
        <w:spacing w:after="0"/>
        <w:rPr>
          <w:rFonts w:ascii="Times New Roman" w:hAnsi="Times New Roman" w:cs="Times New Roman"/>
          <w:lang w:val="en-US"/>
        </w:rPr>
      </w:pPr>
    </w:p>
    <w:p w:rsidR="00D15AF7" w:rsidRDefault="00D15AF7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15AF7" w:rsidRDefault="00D15AF7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2F3DFE" w:rsidRPr="00776D36" w:rsidRDefault="00271530" w:rsidP="002F3DF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36</w:t>
      </w:r>
      <w:bookmarkStart w:id="0" w:name="_GoBack"/>
      <w:bookmarkEnd w:id="0"/>
      <w:r w:rsidR="002F3DFE" w:rsidRPr="00776D36">
        <w:rPr>
          <w:rFonts w:ascii="Times New Roman" w:hAnsi="Times New Roman" w:cs="Times New Roman"/>
          <w:lang w:val="en-US"/>
        </w:rPr>
        <w:t>-variant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="00D15AF7">
        <w:rPr>
          <w:rFonts w:ascii="Times New Roman" w:hAnsi="Times New Roman" w:cs="Times New Roman"/>
          <w:lang w:val="en-US"/>
        </w:rPr>
        <w:t>Darajali</w:t>
      </w:r>
      <w:proofErr w:type="spellEnd"/>
      <w:r w:rsidR="00D15AF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5AF7">
        <w:rPr>
          <w:rFonts w:ascii="Times New Roman" w:hAnsi="Times New Roman" w:cs="Times New Roman"/>
          <w:lang w:val="en-US"/>
        </w:rPr>
        <w:t>qatorlar</w:t>
      </w:r>
      <w:proofErr w:type="spellEnd"/>
      <w:r w:rsidR="00D15AF7">
        <w:rPr>
          <w:rFonts w:ascii="Times New Roman" w:hAnsi="Times New Roman" w:cs="Times New Roman"/>
          <w:lang w:val="en-US"/>
        </w:rPr>
        <w:t xml:space="preserve">. 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776D36">
        <w:rPr>
          <w:rFonts w:ascii="Times New Roman" w:hAnsi="Times New Roman" w:cs="Times New Roman"/>
          <w:lang w:val="en-US"/>
        </w:rPr>
        <w:t>2.Funksional</w:t>
      </w:r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ketma-ketlikning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tekis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yaqinlashuvchanligi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="00D15AF7">
        <w:rPr>
          <w:rFonts w:ascii="Times New Roman" w:hAnsi="Times New Roman" w:cs="Times New Roman"/>
          <w:lang w:val="en-US"/>
        </w:rPr>
        <w:t>Q</w:t>
      </w:r>
      <w:r w:rsidRPr="00776D36">
        <w:rPr>
          <w:rFonts w:ascii="Times New Roman" w:hAnsi="Times New Roman" w:cs="Times New Roman"/>
          <w:lang w:val="en-US"/>
        </w:rPr>
        <w:t>atorni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Pr="00776D36">
        <w:rPr>
          <w:rFonts w:ascii="Times New Roman" w:hAnsi="Times New Roman" w:cs="Times New Roman"/>
          <w:position w:val="-32"/>
          <w:lang w:val="en-US"/>
        </w:rPr>
        <w:t xml:space="preserve"> </w:t>
      </w:r>
      <w:r w:rsidRPr="00776D36">
        <w:rPr>
          <w:rFonts w:ascii="Times New Roman" w:hAnsi="Times New Roman" w:cs="Times New Roman"/>
          <w:position w:val="-32"/>
        </w:rPr>
        <w:object w:dxaOrig="1180" w:dyaOrig="780">
          <v:shape id="_x0000_i1051" type="#_x0000_t75" style="width:58.75pt;height:39.15pt" o:ole="">
            <v:imagedata r:id="rId57" o:title=""/>
          </v:shape>
          <o:OLEObject Type="Embed" ProgID="Equation.DSMT4" ShapeID="_x0000_i1051" DrawAspect="Content" ObjectID="_1610015817" r:id="rId58"/>
        </w:objec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>4.</w:t>
      </w:r>
      <w:r w:rsidRPr="00776D36">
        <w:rPr>
          <w:rFonts w:ascii="Times New Roman" w:hAnsi="Times New Roman" w:cs="Times New Roman"/>
          <w:position w:val="-32"/>
          <w:lang w:val="en-US"/>
        </w:rPr>
        <w:object w:dxaOrig="1020" w:dyaOrig="780">
          <v:shape id="_x0000_i1052" type="#_x0000_t75" style="width:51.25pt;height:39.15pt" o:ole="">
            <v:imagedata r:id="rId59" o:title=""/>
          </v:shape>
          <o:OLEObject Type="Embed" ProgID="Equation.DSMT4" ShapeID="_x0000_i1052" DrawAspect="Content" ObjectID="_1610015818" r:id="rId60"/>
        </w:object>
      </w:r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6D36">
        <w:rPr>
          <w:rFonts w:ascii="Times New Roman" w:hAnsi="Times New Roman" w:cs="Times New Roman"/>
          <w:lang w:val="en-US"/>
        </w:rPr>
        <w:t>qatorni</w:t>
      </w:r>
      <w:proofErr w:type="spellEnd"/>
      <w:proofErr w:type="gram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yaqinlashishga</w:t>
      </w:r>
      <w:proofErr w:type="spellEnd"/>
      <w:r w:rsidRPr="00776D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76D36">
        <w:rPr>
          <w:rFonts w:ascii="Times New Roman" w:hAnsi="Times New Roman" w:cs="Times New Roman"/>
          <w:lang w:val="en-US"/>
        </w:rPr>
        <w:t>tekshiring</w:t>
      </w:r>
      <w:proofErr w:type="spellEnd"/>
      <w:r w:rsidRPr="00776D36">
        <w:rPr>
          <w:rFonts w:ascii="Times New Roman" w:hAnsi="Times New Roman" w:cs="Times New Roman"/>
          <w:lang w:val="en-US"/>
        </w:rPr>
        <w:t>.</w:t>
      </w:r>
    </w:p>
    <w:p w:rsidR="002F3DFE" w:rsidRPr="00776D36" w:rsidRDefault="002F3DFE" w:rsidP="002F3DFE">
      <w:pPr>
        <w:spacing w:after="0"/>
        <w:rPr>
          <w:rFonts w:ascii="Times New Roman" w:hAnsi="Times New Roman" w:cs="Times New Roman"/>
          <w:lang w:val="en-US"/>
        </w:rPr>
      </w:pPr>
      <w:r w:rsidRPr="00776D36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karrali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limitni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>hisoblang</w:t>
      </w:r>
      <w:proofErr w:type="spellEnd"/>
      <w:r w:rsidR="00D15AF7" w:rsidRPr="00A659B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15AF7" w:rsidRPr="00A659B7">
        <w:rPr>
          <w:rFonts w:ascii="Times New Roman" w:hAnsi="Times New Roman" w:cs="Times New Roman"/>
          <w:position w:val="-36"/>
          <w:sz w:val="24"/>
          <w:szCs w:val="24"/>
          <w:lang w:val="en-US"/>
        </w:rPr>
        <w:object w:dxaOrig="1660" w:dyaOrig="840">
          <v:shape id="_x0000_i1053" type="#_x0000_t75" style="width:83.5pt;height:42.05pt" o:ole="">
            <v:imagedata r:id="rId61" o:title=""/>
          </v:shape>
          <o:OLEObject Type="Embed" ProgID="Equation.DSMT4" ShapeID="_x0000_i1053" DrawAspect="Content" ObjectID="_1610015819" r:id="rId62"/>
        </w:object>
      </w:r>
    </w:p>
    <w:p w:rsidR="002F3DFE" w:rsidRDefault="002F3DFE" w:rsidP="002F3DFE">
      <w:pPr>
        <w:spacing w:after="0"/>
        <w:rPr>
          <w:rFonts w:ascii="Times New Roman" w:hAnsi="Times New Roman" w:cs="Times New Roman"/>
          <w:lang w:val="en-US"/>
        </w:rPr>
      </w:pPr>
    </w:p>
    <w:p w:rsidR="002F3DFE" w:rsidRDefault="002F3DFE" w:rsidP="002F3DFE">
      <w:pPr>
        <w:spacing w:after="0"/>
        <w:rPr>
          <w:rFonts w:ascii="Times New Roman" w:hAnsi="Times New Roman" w:cs="Times New Roman"/>
          <w:lang w:val="en-US"/>
        </w:rPr>
      </w:pPr>
    </w:p>
    <w:p w:rsidR="00D15AF7" w:rsidRPr="002F3DFE" w:rsidRDefault="00D15AF7">
      <w:pPr>
        <w:rPr>
          <w:lang w:val="en-US"/>
        </w:rPr>
      </w:pPr>
    </w:p>
    <w:sectPr w:rsidR="00D15AF7" w:rsidRPr="002F3DFE" w:rsidSect="00271530">
      <w:pgSz w:w="11906" w:h="16838"/>
      <w:pgMar w:top="568" w:right="850" w:bottom="709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DFE"/>
    <w:rsid w:val="001702DA"/>
    <w:rsid w:val="00271530"/>
    <w:rsid w:val="002F3DFE"/>
    <w:rsid w:val="00531253"/>
    <w:rsid w:val="00C317A4"/>
    <w:rsid w:val="00D1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</dc:creator>
  <cp:keywords/>
  <dc:description/>
  <cp:lastModifiedBy>DS</cp:lastModifiedBy>
  <cp:revision>3</cp:revision>
  <cp:lastPrinted>2019-01-26T08:49:00Z</cp:lastPrinted>
  <dcterms:created xsi:type="dcterms:W3CDTF">2019-01-26T08:14:00Z</dcterms:created>
  <dcterms:modified xsi:type="dcterms:W3CDTF">2019-01-26T08:50:00Z</dcterms:modified>
</cp:coreProperties>
</file>